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3A2" w:rsidRDefault="00E30B20">
      <w:pPr>
        <w:rPr>
          <w:b/>
          <w:sz w:val="28"/>
          <w:szCs w:val="28"/>
          <w:lang w:val="ro-RO"/>
        </w:rPr>
      </w:pPr>
      <w:bookmarkStart w:id="0" w:name="_GoBack"/>
      <w:bookmarkEnd w:id="0"/>
      <w:r>
        <w:rPr>
          <w:b/>
          <w:sz w:val="28"/>
          <w:szCs w:val="28"/>
        </w:rPr>
        <w:t>Ra</w:t>
      </w:r>
      <w:r>
        <w:rPr>
          <w:b/>
          <w:sz w:val="28"/>
          <w:szCs w:val="28"/>
          <w:lang w:val="ro-RO"/>
        </w:rPr>
        <w:t>țiune și/sau credință?</w:t>
      </w:r>
      <w:r w:rsidR="002413A2">
        <w:rPr>
          <w:b/>
          <w:sz w:val="28"/>
          <w:szCs w:val="28"/>
          <w:lang w:val="ro-RO"/>
        </w:rPr>
        <w:t xml:space="preserve">  </w:t>
      </w:r>
    </w:p>
    <w:p w:rsidR="00FC7AB6" w:rsidRPr="00E30B20" w:rsidRDefault="002413A2">
      <w:pPr>
        <w:rPr>
          <w:b/>
          <w:sz w:val="28"/>
          <w:szCs w:val="28"/>
          <w:lang w:val="ro-RO"/>
        </w:rPr>
      </w:pPr>
      <w:r>
        <w:rPr>
          <w:b/>
          <w:sz w:val="28"/>
          <w:szCs w:val="28"/>
          <w:lang w:val="ro-RO"/>
        </w:rPr>
        <w:t>Cultură și/sau duhovnicie?</w:t>
      </w:r>
    </w:p>
    <w:p w:rsidR="00E30B20" w:rsidRDefault="00E30B20"/>
    <w:p w:rsidR="00E30B20" w:rsidRPr="00CC1279" w:rsidRDefault="00E30B20">
      <w:pPr>
        <w:rPr>
          <w:lang w:val="ro-RO"/>
        </w:rPr>
      </w:pPr>
    </w:p>
    <w:p w:rsidR="00FE7DB5" w:rsidRDefault="00162264" w:rsidP="00162264">
      <w:pPr>
        <w:spacing w:after="120"/>
        <w:jc w:val="both"/>
        <w:rPr>
          <w:lang w:val="ro-RO"/>
        </w:rPr>
      </w:pPr>
      <w:r>
        <w:rPr>
          <w:lang w:val="ro-RO"/>
        </w:rPr>
        <w:t xml:space="preserve">- introducerea va prezenta o intamplare personala: candva, intr-o manastire, un candidat la monahism m-a interpelat, cunoscând apucăturile mele „păcătoase” în ale studiului: „ce tot atâta știință, cultură? Ce, sfinții părinți erau oameni simpli, apostolii erau pescari, Mântuitorul n-a scris nimic, n-a făcut școală... Școala nu ajută la mântuire” (cazul nu e </w:t>
      </w:r>
      <w:r w:rsidR="00FE7DB5">
        <w:rPr>
          <w:lang w:val="ro-RO"/>
        </w:rPr>
        <w:t>deloc singular)</w:t>
      </w:r>
      <w:r w:rsidR="00947696">
        <w:rPr>
          <w:lang w:val="ro-RO"/>
        </w:rPr>
        <w:t>.</w:t>
      </w:r>
    </w:p>
    <w:p w:rsidR="00E30B20" w:rsidRDefault="00947696" w:rsidP="00162264">
      <w:pPr>
        <w:spacing w:after="120"/>
        <w:jc w:val="both"/>
        <w:rPr>
          <w:lang w:val="ro-RO"/>
        </w:rPr>
      </w:pPr>
      <w:r>
        <w:rPr>
          <w:lang w:val="ro-RO"/>
        </w:rPr>
        <w:t>Observând acest</w:t>
      </w:r>
      <w:r w:rsidR="00FE7DB5">
        <w:rPr>
          <w:lang w:val="ro-RO"/>
        </w:rPr>
        <w:t xml:space="preserve"> </w:t>
      </w:r>
      <w:r w:rsidR="00FE7DB5" w:rsidRPr="00793E98">
        <w:rPr>
          <w:u w:val="single"/>
          <w:lang w:val="ro-RO"/>
        </w:rPr>
        <w:t>dispreț</w:t>
      </w:r>
      <w:r w:rsidR="00FE7DB5">
        <w:rPr>
          <w:lang w:val="ro-RO"/>
        </w:rPr>
        <w:t xml:space="preserve"> -</w:t>
      </w:r>
      <w:r w:rsidR="00162264">
        <w:rPr>
          <w:lang w:val="ro-RO"/>
        </w:rPr>
        <w:t xml:space="preserve"> să-i zicem </w:t>
      </w:r>
      <w:r w:rsidR="0095510E">
        <w:rPr>
          <w:lang w:val="ro-RO"/>
        </w:rPr>
        <w:t>pe bune</w:t>
      </w:r>
      <w:r w:rsidR="00FE7DB5">
        <w:rPr>
          <w:lang w:val="ro-RO"/>
        </w:rPr>
        <w:t xml:space="preserve">, </w:t>
      </w:r>
      <w:r w:rsidR="00162264">
        <w:rPr>
          <w:lang w:val="ro-RO"/>
        </w:rPr>
        <w:t xml:space="preserve">fără abuz de </w:t>
      </w:r>
      <w:r w:rsidR="00FE7DB5">
        <w:rPr>
          <w:lang w:val="ro-RO"/>
        </w:rPr>
        <w:t>eufemisme – față de tot ce presupune știință, cunoaștere, rațiune, cultură, înțelepciune lumească etc</w:t>
      </w:r>
      <w:r w:rsidR="00162264">
        <w:rPr>
          <w:lang w:val="ro-RO"/>
        </w:rPr>
        <w:t>.</w:t>
      </w:r>
      <w:r w:rsidR="00FE7DB5">
        <w:rPr>
          <w:lang w:val="ro-RO"/>
        </w:rPr>
        <w:t xml:space="preserve">, </w:t>
      </w:r>
      <w:r w:rsidR="008F2F29">
        <w:rPr>
          <w:lang w:val="ro-RO"/>
        </w:rPr>
        <w:t xml:space="preserve">de </w:t>
      </w:r>
      <w:r>
        <w:rPr>
          <w:lang w:val="ro-RO"/>
        </w:rPr>
        <w:t xml:space="preserve">care </w:t>
      </w:r>
      <w:r w:rsidR="008F2F29">
        <w:rPr>
          <w:lang w:val="ro-RO"/>
        </w:rPr>
        <w:t>se resimt</w:t>
      </w:r>
      <w:r w:rsidR="00FE7DB5">
        <w:rPr>
          <w:lang w:val="ro-RO"/>
        </w:rPr>
        <w:t xml:space="preserve"> </w:t>
      </w:r>
      <w:r w:rsidR="008F2F29">
        <w:rPr>
          <w:lang w:val="ro-RO"/>
        </w:rPr>
        <w:t>adesea</w:t>
      </w:r>
      <w:r>
        <w:rPr>
          <w:lang w:val="ro-RO"/>
        </w:rPr>
        <w:t xml:space="preserve"> </w:t>
      </w:r>
      <w:r w:rsidR="00757D45">
        <w:rPr>
          <w:lang w:val="ro-RO"/>
        </w:rPr>
        <w:t>perorațiile</w:t>
      </w:r>
      <w:r w:rsidR="00FE7DB5">
        <w:rPr>
          <w:lang w:val="ro-RO"/>
        </w:rPr>
        <w:t xml:space="preserve"> multor creștini ai Bisericii, oameni de bună credință, angajați și profund implicați în realizare</w:t>
      </w:r>
      <w:r>
        <w:rPr>
          <w:lang w:val="ro-RO"/>
        </w:rPr>
        <w:t>a</w:t>
      </w:r>
      <w:r w:rsidR="00FE7DB5">
        <w:rPr>
          <w:lang w:val="ro-RO"/>
        </w:rPr>
        <w:t xml:space="preserve"> idealului creștin al mântuirii</w:t>
      </w:r>
      <w:r>
        <w:rPr>
          <w:lang w:val="ro-RO"/>
        </w:rPr>
        <w:t xml:space="preserve">, nu putem evita întrebarea : Este oare </w:t>
      </w:r>
      <w:r w:rsidRPr="00947696">
        <w:rPr>
          <w:i/>
          <w:lang w:val="ro-RO"/>
        </w:rPr>
        <w:t>rațiunea</w:t>
      </w:r>
      <w:r>
        <w:rPr>
          <w:lang w:val="ro-RO"/>
        </w:rPr>
        <w:t xml:space="preserve"> </w:t>
      </w:r>
      <w:r w:rsidR="00793E98">
        <w:rPr>
          <w:lang w:val="ro-RO"/>
        </w:rPr>
        <w:t xml:space="preserve">numai </w:t>
      </w:r>
      <w:r>
        <w:rPr>
          <w:lang w:val="ro-RO"/>
        </w:rPr>
        <w:t xml:space="preserve">un impediment, o </w:t>
      </w:r>
      <w:r w:rsidR="00793E98">
        <w:rPr>
          <w:lang w:val="ro-RO"/>
        </w:rPr>
        <w:t xml:space="preserve">piatră de </w:t>
      </w:r>
      <w:r>
        <w:rPr>
          <w:lang w:val="ro-RO"/>
        </w:rPr>
        <w:t xml:space="preserve">poticnire </w:t>
      </w:r>
      <w:r w:rsidR="00793E98">
        <w:rPr>
          <w:lang w:val="ro-RO"/>
        </w:rPr>
        <w:t>pentru creștin</w:t>
      </w:r>
      <w:r>
        <w:rPr>
          <w:lang w:val="ro-RO"/>
        </w:rPr>
        <w:t xml:space="preserve">, un factor ce deturnează aspirația </w:t>
      </w:r>
      <w:r w:rsidR="00793E98">
        <w:rPr>
          <w:lang w:val="ro-RO"/>
        </w:rPr>
        <w:t xml:space="preserve">sa </w:t>
      </w:r>
      <w:r>
        <w:rPr>
          <w:lang w:val="ro-RO"/>
        </w:rPr>
        <w:t xml:space="preserve">spirituală? Există oare o dihotomie, un antagonism, o </w:t>
      </w:r>
      <w:r w:rsidR="005167BD">
        <w:rPr>
          <w:lang w:val="ro-RO"/>
        </w:rPr>
        <w:t>î</w:t>
      </w:r>
      <w:r>
        <w:rPr>
          <w:lang w:val="ro-RO"/>
        </w:rPr>
        <w:t xml:space="preserve">ncleștare existențială </w:t>
      </w:r>
      <w:r w:rsidR="008F2F29">
        <w:rPr>
          <w:lang w:val="ro-RO"/>
        </w:rPr>
        <w:t xml:space="preserve">între cei doi factori: rațiune și credință? Avem motive să vedem un </w:t>
      </w:r>
      <w:r w:rsidR="008F2F29" w:rsidRPr="0095510E">
        <w:rPr>
          <w:i/>
          <w:lang w:val="ro-RO"/>
        </w:rPr>
        <w:t>raport de exclusivitate</w:t>
      </w:r>
      <w:r w:rsidR="008F2F29">
        <w:rPr>
          <w:lang w:val="ro-RO"/>
        </w:rPr>
        <w:t xml:space="preserve"> între forțele rațiunii și cele ale credinței? Sunt ele incompatibile una cu alta? Are oare și rațiunea un aport oarecare în apropierea omului de Dumnezeu, sau constituie</w:t>
      </w:r>
      <w:r w:rsidR="001C131B">
        <w:rPr>
          <w:lang w:val="ro-RO"/>
        </w:rPr>
        <w:t xml:space="preserve"> cumva doar un intrument</w:t>
      </w:r>
      <w:r w:rsidR="008F2F29">
        <w:rPr>
          <w:lang w:val="ro-RO"/>
        </w:rPr>
        <w:t xml:space="preserve"> în</w:t>
      </w:r>
      <w:r w:rsidR="001C131B">
        <w:rPr>
          <w:lang w:val="ro-RO"/>
        </w:rPr>
        <w:t xml:space="preserve"> </w:t>
      </w:r>
      <w:r w:rsidR="008F2F29">
        <w:rPr>
          <w:lang w:val="ro-RO"/>
        </w:rPr>
        <w:t xml:space="preserve">mâna diavolului pentru a umbri lucrarea credinței </w:t>
      </w:r>
      <w:r w:rsidR="001C131B">
        <w:rPr>
          <w:lang w:val="ro-RO"/>
        </w:rPr>
        <w:t>din</w:t>
      </w:r>
      <w:r w:rsidR="008F2F29">
        <w:rPr>
          <w:lang w:val="ro-RO"/>
        </w:rPr>
        <w:t xml:space="preserve"> sufletul credinciosului? Ce este credința și ce este rațiunea? În sfârșit, putem constata </w:t>
      </w:r>
      <w:r w:rsidR="00D37633">
        <w:rPr>
          <w:lang w:val="ro-RO"/>
        </w:rPr>
        <w:t xml:space="preserve">între ele </w:t>
      </w:r>
      <w:r w:rsidR="008F2F29">
        <w:rPr>
          <w:lang w:val="ro-RO"/>
        </w:rPr>
        <w:t xml:space="preserve">un raport de </w:t>
      </w:r>
      <w:r w:rsidR="00757D45">
        <w:rPr>
          <w:i/>
          <w:lang w:val="ro-RO"/>
        </w:rPr>
        <w:t>sau...</w:t>
      </w:r>
      <w:r w:rsidR="008F2F29">
        <w:rPr>
          <w:i/>
          <w:lang w:val="ro-RO"/>
        </w:rPr>
        <w:t>sau</w:t>
      </w:r>
      <w:r w:rsidR="008F2F29">
        <w:rPr>
          <w:lang w:val="ro-RO"/>
        </w:rPr>
        <w:t xml:space="preserve">, ori de </w:t>
      </w:r>
      <w:r w:rsidR="008F2F29">
        <w:rPr>
          <w:i/>
          <w:lang w:val="ro-RO"/>
        </w:rPr>
        <w:t>ș</w:t>
      </w:r>
      <w:r w:rsidR="00757D45">
        <w:rPr>
          <w:i/>
          <w:lang w:val="ro-RO"/>
        </w:rPr>
        <w:t>i...</w:t>
      </w:r>
      <w:r w:rsidR="008F2F29">
        <w:rPr>
          <w:i/>
          <w:lang w:val="ro-RO"/>
        </w:rPr>
        <w:t>și</w:t>
      </w:r>
      <w:r w:rsidR="008F2F29">
        <w:rPr>
          <w:lang w:val="ro-RO"/>
        </w:rPr>
        <w:t>?</w:t>
      </w:r>
    </w:p>
    <w:p w:rsidR="00757D45" w:rsidRDefault="00B0575A" w:rsidP="00162264">
      <w:pPr>
        <w:spacing w:after="120"/>
        <w:jc w:val="both"/>
        <w:rPr>
          <w:lang w:val="ro-RO"/>
        </w:rPr>
      </w:pPr>
      <w:r>
        <w:rPr>
          <w:lang w:val="ro-RO"/>
        </w:rPr>
        <w:t xml:space="preserve">1. Să începem cu câteva considerații asupra </w:t>
      </w:r>
      <w:r w:rsidRPr="00B0575A">
        <w:rPr>
          <w:b/>
          <w:lang w:val="ro-RO"/>
        </w:rPr>
        <w:t>rațiunii</w:t>
      </w:r>
      <w:r>
        <w:rPr>
          <w:lang w:val="ro-RO"/>
        </w:rPr>
        <w:t>. Iar pentru că orice exprimare teologică trebuie să plece de la textul sfânt al Scripturii, s</w:t>
      </w:r>
      <w:r w:rsidR="00287C66">
        <w:rPr>
          <w:lang w:val="ro-RO"/>
        </w:rPr>
        <w:t>ă</w:t>
      </w:r>
      <w:r>
        <w:rPr>
          <w:lang w:val="ro-RO"/>
        </w:rPr>
        <w:t xml:space="preserve">-și tragă rădăcinile din solul Revelației supranaturale, vom reține aici două </w:t>
      </w:r>
      <w:r w:rsidR="00265CF6">
        <w:rPr>
          <w:lang w:val="ro-RO"/>
        </w:rPr>
        <w:t xml:space="preserve">categorii de </w:t>
      </w:r>
      <w:r>
        <w:rPr>
          <w:lang w:val="ro-RO"/>
        </w:rPr>
        <w:t>texte,</w:t>
      </w:r>
      <w:r w:rsidR="00745AD7">
        <w:rPr>
          <w:lang w:val="ro-RO"/>
        </w:rPr>
        <w:t xml:space="preserve"> care la o primă vedere par să prezinte o antinomie sau o contradicție în mesajul Scripturii. P</w:t>
      </w:r>
      <w:r w:rsidR="00265CF6">
        <w:rPr>
          <w:lang w:val="ro-RO"/>
        </w:rPr>
        <w:t>rima categorie</w:t>
      </w:r>
      <w:r w:rsidR="00745AD7">
        <w:rPr>
          <w:lang w:val="ro-RO"/>
        </w:rPr>
        <w:t xml:space="preserve"> </w:t>
      </w:r>
      <w:r w:rsidR="00265CF6">
        <w:rPr>
          <w:lang w:val="ro-RO"/>
        </w:rPr>
        <w:t>se centrează</w:t>
      </w:r>
      <w:r w:rsidR="00745AD7">
        <w:rPr>
          <w:lang w:val="ro-RO"/>
        </w:rPr>
        <w:t xml:space="preserve"> chiar </w:t>
      </w:r>
      <w:r w:rsidR="00265CF6">
        <w:rPr>
          <w:lang w:val="ro-RO"/>
        </w:rPr>
        <w:t xml:space="preserve">pe </w:t>
      </w:r>
      <w:r w:rsidR="00745AD7">
        <w:rPr>
          <w:lang w:val="ro-RO"/>
        </w:rPr>
        <w:t>prologul sau introducerea Evangheliei Sf</w:t>
      </w:r>
      <w:r w:rsidR="00265CF6">
        <w:rPr>
          <w:lang w:val="ro-RO"/>
        </w:rPr>
        <w:t xml:space="preserve">. Ioan, unde </w:t>
      </w:r>
      <w:r w:rsidR="00262310">
        <w:rPr>
          <w:lang w:val="ro-RO"/>
        </w:rPr>
        <w:t xml:space="preserve">Fiul lui Dumnezeu este numit </w:t>
      </w:r>
      <w:r w:rsidR="00E374C9">
        <w:rPr>
          <w:lang w:val="ro-RO"/>
        </w:rPr>
        <w:t>„</w:t>
      </w:r>
      <w:r w:rsidR="00262310">
        <w:rPr>
          <w:lang w:val="ro-RO"/>
        </w:rPr>
        <w:t>Cuvântul</w:t>
      </w:r>
      <w:r w:rsidR="00E374C9">
        <w:rPr>
          <w:lang w:val="ro-RO"/>
        </w:rPr>
        <w:t>”</w:t>
      </w:r>
      <w:r w:rsidR="00262310">
        <w:rPr>
          <w:lang w:val="ro-RO"/>
        </w:rPr>
        <w:t xml:space="preserve"> </w:t>
      </w:r>
      <w:r w:rsidR="00265CF6">
        <w:rPr>
          <w:lang w:val="ro-RO"/>
        </w:rPr>
        <w:t>: „La început era Cuvântul și Cuvântul era la Dumnezeu și Dumnezeu era Cuvântul... Și Cuvântul S-a făcut trup și S-a sălășluit între noi</w:t>
      </w:r>
      <w:r w:rsidR="00262310">
        <w:rPr>
          <w:lang w:val="ro-RO"/>
        </w:rPr>
        <w:t>...</w:t>
      </w:r>
      <w:r w:rsidR="00265CF6">
        <w:rPr>
          <w:lang w:val="ro-RO"/>
        </w:rPr>
        <w:t>”</w:t>
      </w:r>
      <w:r w:rsidR="00262310">
        <w:rPr>
          <w:lang w:val="ro-RO"/>
        </w:rPr>
        <w:t xml:space="preserve"> (In 1, 1, 14)</w:t>
      </w:r>
      <w:r w:rsidR="000D37A5">
        <w:rPr>
          <w:rStyle w:val="Appelnotedebasdep"/>
          <w:lang w:val="ro-RO"/>
        </w:rPr>
        <w:footnoteReference w:id="1"/>
      </w:r>
      <w:r w:rsidR="00265CF6">
        <w:rPr>
          <w:lang w:val="ro-RO"/>
        </w:rPr>
        <w:t xml:space="preserve">. Ori știut este faptul că termenul grec </w:t>
      </w:r>
      <w:r w:rsidR="00262310" w:rsidRPr="00262310">
        <w:rPr>
          <w:rFonts w:cs="Times New Roman"/>
          <w:i/>
          <w:lang w:val="ro-RO"/>
        </w:rPr>
        <w:t>λογος</w:t>
      </w:r>
      <w:r w:rsidR="00262310">
        <w:rPr>
          <w:lang w:val="ro-RO"/>
        </w:rPr>
        <w:t xml:space="preserve"> </w:t>
      </w:r>
      <w:r w:rsidR="00265CF6">
        <w:rPr>
          <w:lang w:val="ro-RO"/>
        </w:rPr>
        <w:t xml:space="preserve">(logos) din acest text poate fi tradus atât prin </w:t>
      </w:r>
      <w:r w:rsidR="00265CF6">
        <w:rPr>
          <w:i/>
          <w:lang w:val="ro-RO"/>
        </w:rPr>
        <w:t>rațiune</w:t>
      </w:r>
      <w:r w:rsidR="00265CF6">
        <w:rPr>
          <w:lang w:val="ro-RO"/>
        </w:rPr>
        <w:t xml:space="preserve">, cât și prin </w:t>
      </w:r>
      <w:r w:rsidR="00265CF6">
        <w:rPr>
          <w:i/>
          <w:lang w:val="ro-RO"/>
        </w:rPr>
        <w:t>cuvânt</w:t>
      </w:r>
      <w:r w:rsidR="00265CF6">
        <w:rPr>
          <w:lang w:val="ro-RO"/>
        </w:rPr>
        <w:t xml:space="preserve">. Mai exact, traducerea românească ar putea la fel de bine să </w:t>
      </w:r>
      <w:r w:rsidR="00262310">
        <w:rPr>
          <w:lang w:val="ro-RO"/>
        </w:rPr>
        <w:t xml:space="preserve">rețină aici varianta „La început era Rațiunea și Rațiunea era la Dumnezeu și Dumnezeu era Rațiunea”. Interesant și chiar destul de </w:t>
      </w:r>
      <w:r w:rsidR="00D265B1">
        <w:rPr>
          <w:lang w:val="ro-RO"/>
        </w:rPr>
        <w:t>incitant</w:t>
      </w:r>
      <w:r w:rsidR="00262310">
        <w:rPr>
          <w:lang w:val="ro-RO"/>
        </w:rPr>
        <w:t xml:space="preserve">, dacă avem în vede că tot autorul acestui text va zice </w:t>
      </w:r>
      <w:r w:rsidR="004E7210">
        <w:rPr>
          <w:lang w:val="ro-RO"/>
        </w:rPr>
        <w:t xml:space="preserve">într-o altă scriere a sa că „Dumnezeu este iubire” (1 In 4, 8, 16). </w:t>
      </w:r>
      <w:r w:rsidR="00FC362A">
        <w:rPr>
          <w:lang w:val="ro-RO"/>
        </w:rPr>
        <w:t xml:space="preserve">Nu </w:t>
      </w:r>
      <w:r w:rsidR="00717D88">
        <w:rPr>
          <w:lang w:val="ro-RO"/>
        </w:rPr>
        <w:t>auzim adesea vorbind</w:t>
      </w:r>
      <w:r w:rsidR="00FC362A">
        <w:rPr>
          <w:lang w:val="ro-RO"/>
        </w:rPr>
        <w:t>u-se de</w:t>
      </w:r>
      <w:r w:rsidR="00E374C9">
        <w:rPr>
          <w:lang w:val="ro-RO"/>
        </w:rPr>
        <w:t xml:space="preserve"> </w:t>
      </w:r>
      <w:r w:rsidR="007D1BE7">
        <w:rPr>
          <w:lang w:val="ro-RO"/>
        </w:rPr>
        <w:t>o incompatibilitate, de</w:t>
      </w:r>
      <w:r w:rsidR="00E374C9">
        <w:rPr>
          <w:lang w:val="ro-RO"/>
        </w:rPr>
        <w:t xml:space="preserve"> </w:t>
      </w:r>
      <w:r w:rsidR="007D1BE7">
        <w:rPr>
          <w:lang w:val="ro-RO"/>
        </w:rPr>
        <w:t>o excomunicare</w:t>
      </w:r>
      <w:r w:rsidR="00757D45">
        <w:rPr>
          <w:lang w:val="ro-RO"/>
        </w:rPr>
        <w:t xml:space="preserve"> reciprocă</w:t>
      </w:r>
      <w:r w:rsidR="007D1BE7">
        <w:rPr>
          <w:lang w:val="ro-RO"/>
        </w:rPr>
        <w:t xml:space="preserve">, </w:t>
      </w:r>
      <w:r w:rsidR="00677DB1">
        <w:rPr>
          <w:lang w:val="ro-RO"/>
        </w:rPr>
        <w:t>î</w:t>
      </w:r>
      <w:r w:rsidR="007D1BE7">
        <w:rPr>
          <w:lang w:val="ro-RO"/>
        </w:rPr>
        <w:t xml:space="preserve">ntre rațiune și iubire? Pot ele oare să se preteze </w:t>
      </w:r>
      <w:r w:rsidR="005167BD">
        <w:rPr>
          <w:lang w:val="ro-RO"/>
        </w:rPr>
        <w:t>lui</w:t>
      </w:r>
      <w:r w:rsidR="007D1BE7">
        <w:rPr>
          <w:lang w:val="ro-RO"/>
        </w:rPr>
        <w:t xml:space="preserve"> </w:t>
      </w:r>
      <w:r w:rsidR="007D1BE7">
        <w:rPr>
          <w:i/>
          <w:lang w:val="ro-RO"/>
        </w:rPr>
        <w:t>vivre ensemble</w:t>
      </w:r>
      <w:r w:rsidR="007D1BE7">
        <w:rPr>
          <w:lang w:val="ro-RO"/>
        </w:rPr>
        <w:t xml:space="preserve">? </w:t>
      </w:r>
      <w:r w:rsidR="00C21A95">
        <w:rPr>
          <w:lang w:val="ro-RO"/>
        </w:rPr>
        <w:t>Poate Dumnezeu să fie și Iubire și Rațiune?</w:t>
      </w:r>
      <w:r w:rsidR="00D265B1">
        <w:rPr>
          <w:lang w:val="ro-RO"/>
        </w:rPr>
        <w:t xml:space="preserve"> Sigur că da, și pe aceas</w:t>
      </w:r>
      <w:r w:rsidR="0098350F">
        <w:rPr>
          <w:lang w:val="ro-RO"/>
        </w:rPr>
        <w:t>t</w:t>
      </w:r>
      <w:r w:rsidR="00D265B1">
        <w:rPr>
          <w:lang w:val="ro-RO"/>
        </w:rPr>
        <w:t xml:space="preserve">a se va sprijini </w:t>
      </w:r>
      <w:r w:rsidR="00757D45">
        <w:rPr>
          <w:lang w:val="ro-RO"/>
        </w:rPr>
        <w:t xml:space="preserve">aici </w:t>
      </w:r>
      <w:r w:rsidR="00D265B1">
        <w:rPr>
          <w:lang w:val="ro-RO"/>
        </w:rPr>
        <w:t>reflecția noastră</w:t>
      </w:r>
      <w:r w:rsidR="00757D45">
        <w:rPr>
          <w:lang w:val="ro-RO"/>
        </w:rPr>
        <w:t>.</w:t>
      </w:r>
      <w:r w:rsidR="00D265B1">
        <w:rPr>
          <w:lang w:val="ro-RO"/>
        </w:rPr>
        <w:t xml:space="preserve"> </w:t>
      </w:r>
    </w:p>
    <w:p w:rsidR="00A050CA" w:rsidRDefault="006521DF" w:rsidP="00162264">
      <w:pPr>
        <w:spacing w:after="120"/>
        <w:jc w:val="both"/>
        <w:rPr>
          <w:lang w:val="ro-RO"/>
        </w:rPr>
      </w:pPr>
      <w:r>
        <w:rPr>
          <w:lang w:val="ro-RO"/>
        </w:rPr>
        <w:t>Plecând de la acest cuvânt inspirat al Sf. Ioan, cert este că Sfinții Părinți, și aici ne referim în special la Sf Maxim Mărturisitorul (secolul 7), au scris zeci și zeci de tratate în care Fiul este numit Logosul divin</w:t>
      </w:r>
      <w:r w:rsidR="00D27D01">
        <w:rPr>
          <w:lang w:val="ro-RO"/>
        </w:rPr>
        <w:t xml:space="preserve"> (Rațiunea divină)</w:t>
      </w:r>
      <w:r>
        <w:rPr>
          <w:lang w:val="ro-RO"/>
        </w:rPr>
        <w:t xml:space="preserve">. Acest termen a atras atenția multor părinți și scriitori bisericești și continuă să facă </w:t>
      </w:r>
      <w:r w:rsidR="00061CE7">
        <w:rPr>
          <w:lang w:val="ro-RO"/>
        </w:rPr>
        <w:t xml:space="preserve">o frumoasă </w:t>
      </w:r>
      <w:r>
        <w:rPr>
          <w:lang w:val="ro-RO"/>
        </w:rPr>
        <w:t>carieră în teologie.</w:t>
      </w:r>
      <w:r w:rsidR="00A66EC7">
        <w:rPr>
          <w:lang w:val="ro-RO"/>
        </w:rPr>
        <w:t xml:space="preserve"> Spre exemplu, </w:t>
      </w:r>
      <w:proofErr w:type="spellStart"/>
      <w:r w:rsidR="00A66EC7">
        <w:rPr>
          <w:lang w:val="ro-RO"/>
        </w:rPr>
        <w:t>Sf</w:t>
      </w:r>
      <w:proofErr w:type="spellEnd"/>
      <w:r w:rsidR="00A66EC7">
        <w:rPr>
          <w:lang w:val="ro-RO"/>
        </w:rPr>
        <w:t xml:space="preserve"> Maxim vede în Tatăl „Mintea divină (</w:t>
      </w:r>
      <w:proofErr w:type="spellStart"/>
      <w:r w:rsidR="007E3118">
        <w:rPr>
          <w:rFonts w:cs="Times New Roman"/>
          <w:lang w:val="ro-RO"/>
        </w:rPr>
        <w:t>νοΰ</w:t>
      </w:r>
      <w:proofErr w:type="spellEnd"/>
      <w:r w:rsidR="00E374C9">
        <w:rPr>
          <w:rFonts w:cs="Times New Roman"/>
          <w:lang w:val="el-GR"/>
        </w:rPr>
        <w:t>ς</w:t>
      </w:r>
      <w:r w:rsidR="00A66EC7">
        <w:rPr>
          <w:lang w:val="ro-RO"/>
        </w:rPr>
        <w:t>)”</w:t>
      </w:r>
      <w:r w:rsidR="00D27D01">
        <w:rPr>
          <w:lang w:val="ro-RO"/>
        </w:rPr>
        <w:t xml:space="preserve"> care dă naștere Rațiunii divine (Fiul) și purcede Viața (Duhul Sfânt).</w:t>
      </w:r>
      <w:r w:rsidR="005167BD">
        <w:rPr>
          <w:lang w:val="ro-RO"/>
        </w:rPr>
        <w:t xml:space="preserve"> Mai mult, lumea întreagă nu este decât o </w:t>
      </w:r>
      <w:r w:rsidR="005167BD">
        <w:rPr>
          <w:i/>
          <w:lang w:val="ro-RO"/>
        </w:rPr>
        <w:t>cuvântare</w:t>
      </w:r>
      <w:r w:rsidR="005167BD">
        <w:rPr>
          <w:lang w:val="ro-RO"/>
        </w:rPr>
        <w:t xml:space="preserve">, o </w:t>
      </w:r>
      <w:r w:rsidR="005167BD">
        <w:rPr>
          <w:i/>
          <w:lang w:val="ro-RO"/>
        </w:rPr>
        <w:t>frază</w:t>
      </w:r>
      <w:r w:rsidR="005167BD">
        <w:rPr>
          <w:lang w:val="ro-RO"/>
        </w:rPr>
        <w:t>, a acestei Rațiuni, adică fiecare lucru sau ființă creată este de fapt materializarea, „plasticizare</w:t>
      </w:r>
      <w:r w:rsidR="0035015D">
        <w:rPr>
          <w:lang w:val="ro-RO"/>
        </w:rPr>
        <w:t xml:space="preserve">a” în limbajul pr. Stăniloae, </w:t>
      </w:r>
      <w:r w:rsidR="005167BD">
        <w:rPr>
          <w:lang w:val="ro-RO"/>
        </w:rPr>
        <w:t xml:space="preserve">unui </w:t>
      </w:r>
      <w:r w:rsidR="005167BD">
        <w:rPr>
          <w:i/>
          <w:lang w:val="ro-RO"/>
        </w:rPr>
        <w:t>gând</w:t>
      </w:r>
      <w:r w:rsidR="005167BD">
        <w:rPr>
          <w:lang w:val="ro-RO"/>
        </w:rPr>
        <w:t xml:space="preserve">, a unei </w:t>
      </w:r>
      <w:r w:rsidR="005167BD">
        <w:rPr>
          <w:i/>
          <w:lang w:val="ro-RO"/>
        </w:rPr>
        <w:t>idei</w:t>
      </w:r>
      <w:r w:rsidR="005167BD">
        <w:rPr>
          <w:lang w:val="ro-RO"/>
        </w:rPr>
        <w:t>, existente din veșnicie în această Rațiune suprarațională</w:t>
      </w:r>
      <w:r w:rsidR="00EA753B">
        <w:rPr>
          <w:lang w:val="ro-RO"/>
        </w:rPr>
        <w:t xml:space="preserve">. Lucrurile nu sunt, de aceea, decât „rațiuni create” </w:t>
      </w:r>
      <w:r w:rsidR="0004214E">
        <w:rPr>
          <w:lang w:val="ro-RO"/>
        </w:rPr>
        <w:t xml:space="preserve">în ordinea aceasta spațio-temporală, </w:t>
      </w:r>
      <w:r w:rsidR="00EA753B">
        <w:rPr>
          <w:lang w:val="ro-RO"/>
        </w:rPr>
        <w:t xml:space="preserve">după modelul și prin puterea </w:t>
      </w:r>
      <w:r w:rsidR="00EA753B">
        <w:rPr>
          <w:lang w:val="ro-RO"/>
        </w:rPr>
        <w:lastRenderedPageBreak/>
        <w:t xml:space="preserve">unor </w:t>
      </w:r>
      <w:r w:rsidR="0004214E">
        <w:rPr>
          <w:lang w:val="ro-RO"/>
        </w:rPr>
        <w:t>„rațiuni necreate”</w:t>
      </w:r>
      <w:r w:rsidR="004B4AFC">
        <w:rPr>
          <w:lang w:val="ro-RO"/>
        </w:rPr>
        <w:t xml:space="preserve"> (idei)</w:t>
      </w:r>
      <w:r w:rsidR="0004214E">
        <w:rPr>
          <w:lang w:val="ro-RO"/>
        </w:rPr>
        <w:t xml:space="preserve"> existente în Rațiunea dumnezeiască, adică în Fiul</w:t>
      </w:r>
      <w:r w:rsidR="00663B36">
        <w:rPr>
          <w:lang w:val="ro-RO"/>
        </w:rPr>
        <w:t>.</w:t>
      </w:r>
      <w:r w:rsidR="002B4F16">
        <w:rPr>
          <w:lang w:val="ro-RO"/>
        </w:rPr>
        <w:t xml:space="preserve"> Iar pers</w:t>
      </w:r>
      <w:r w:rsidR="006959F0">
        <w:rPr>
          <w:lang w:val="ro-RO"/>
        </w:rPr>
        <w:t xml:space="preserve">oanele umane sunt înzestrate </w:t>
      </w:r>
      <w:r w:rsidR="002B4F16">
        <w:rPr>
          <w:lang w:val="ro-RO"/>
        </w:rPr>
        <w:t xml:space="preserve">cu </w:t>
      </w:r>
      <w:r w:rsidR="002B4F16" w:rsidRPr="006959F0">
        <w:rPr>
          <w:i/>
          <w:lang w:val="ro-RO"/>
        </w:rPr>
        <w:t>rațiune conștientă</w:t>
      </w:r>
      <w:r w:rsidR="002B4F16">
        <w:rPr>
          <w:lang w:val="ro-RO"/>
        </w:rPr>
        <w:t xml:space="preserve">, </w:t>
      </w:r>
      <w:r w:rsidR="006959F0">
        <w:rPr>
          <w:lang w:val="ro-RO"/>
        </w:rPr>
        <w:t>tocmai pentru ca</w:t>
      </w:r>
      <w:r w:rsidR="002B4F16">
        <w:rPr>
          <w:lang w:val="ro-RO"/>
        </w:rPr>
        <w:t xml:space="preserve"> să citească această frază a lumii, care nu încifrează decât o </w:t>
      </w:r>
      <w:r w:rsidR="002B4F16">
        <w:rPr>
          <w:i/>
          <w:lang w:val="ro-RO"/>
        </w:rPr>
        <w:t>invitație la un dialog al iubirii</w:t>
      </w:r>
      <w:r w:rsidR="002B4F16">
        <w:rPr>
          <w:lang w:val="ro-RO"/>
        </w:rPr>
        <w:t xml:space="preserve"> între Persoanele divine și persoanele umane.</w:t>
      </w:r>
      <w:r w:rsidR="0075497F">
        <w:rPr>
          <w:lang w:val="ro-RO"/>
        </w:rPr>
        <w:t xml:space="preserve"> Orice dialog presupune două persoane</w:t>
      </w:r>
      <w:r w:rsidR="006959F0">
        <w:rPr>
          <w:lang w:val="ro-RO"/>
        </w:rPr>
        <w:t xml:space="preserve"> ce relaționează</w:t>
      </w:r>
      <w:r w:rsidR="0075497F">
        <w:rPr>
          <w:lang w:val="ro-RO"/>
        </w:rPr>
        <w:t xml:space="preserve">, </w:t>
      </w:r>
      <w:r w:rsidR="00BF6B39">
        <w:rPr>
          <w:lang w:val="ro-RO"/>
        </w:rPr>
        <w:t>pentru</w:t>
      </w:r>
      <w:r w:rsidR="006959F0">
        <w:rPr>
          <w:lang w:val="ro-RO"/>
        </w:rPr>
        <w:t xml:space="preserve"> </w:t>
      </w:r>
      <w:r w:rsidR="00BF6B39">
        <w:rPr>
          <w:lang w:val="ro-RO"/>
        </w:rPr>
        <w:t xml:space="preserve">că </w:t>
      </w:r>
      <w:r w:rsidR="006959F0">
        <w:rPr>
          <w:lang w:val="ro-RO"/>
        </w:rPr>
        <w:t xml:space="preserve">orice frază cu </w:t>
      </w:r>
      <w:r w:rsidR="006959F0" w:rsidRPr="006959F0">
        <w:rPr>
          <w:i/>
          <w:lang w:val="ro-RO"/>
        </w:rPr>
        <w:t>sens</w:t>
      </w:r>
      <w:r w:rsidR="006959F0">
        <w:rPr>
          <w:lang w:val="ro-RO"/>
        </w:rPr>
        <w:t xml:space="preserve"> </w:t>
      </w:r>
      <w:r w:rsidR="000D6C64">
        <w:rPr>
          <w:lang w:val="ro-RO"/>
        </w:rPr>
        <w:t>presupune</w:t>
      </w:r>
      <w:r w:rsidR="006959F0">
        <w:rPr>
          <w:lang w:val="ro-RO"/>
        </w:rPr>
        <w:t xml:space="preserve"> rațiune</w:t>
      </w:r>
      <w:r w:rsidR="00C21A95">
        <w:rPr>
          <w:lang w:val="ro-RO"/>
        </w:rPr>
        <w:t>a</w:t>
      </w:r>
      <w:r w:rsidR="000D6C64">
        <w:rPr>
          <w:lang w:val="ro-RO"/>
        </w:rPr>
        <w:t xml:space="preserve"> unei persoane întreptată, orient</w:t>
      </w:r>
      <w:r w:rsidR="0035015D">
        <w:rPr>
          <w:lang w:val="ro-RO"/>
        </w:rPr>
        <w:t>ată, spre rațiunea altei persoan</w:t>
      </w:r>
      <w:r w:rsidR="000D6C64">
        <w:rPr>
          <w:lang w:val="ro-RO"/>
        </w:rPr>
        <w:t xml:space="preserve">e: </w:t>
      </w:r>
      <w:r w:rsidR="006959F0" w:rsidRPr="000D6C64">
        <w:rPr>
          <w:i/>
          <w:lang w:val="ro-RO"/>
        </w:rPr>
        <w:t>sensul</w:t>
      </w:r>
      <w:r w:rsidR="006959F0">
        <w:rPr>
          <w:lang w:val="ro-RO"/>
        </w:rPr>
        <w:t xml:space="preserve"> nu izvorăște decât din rațiune</w:t>
      </w:r>
      <w:r w:rsidR="000D6C64">
        <w:rPr>
          <w:lang w:val="ro-RO"/>
        </w:rPr>
        <w:t xml:space="preserve"> și țintește spre o altă rațiune</w:t>
      </w:r>
      <w:r w:rsidR="006959F0">
        <w:rPr>
          <w:lang w:val="ro-RO"/>
        </w:rPr>
        <w:t>.</w:t>
      </w:r>
      <w:r w:rsidR="000D6C64">
        <w:rPr>
          <w:lang w:val="ro-RO"/>
        </w:rPr>
        <w:t xml:space="preserve"> Animalele nu se interesează de sensuri,</w:t>
      </w:r>
      <w:r w:rsidR="004B4AFC">
        <w:rPr>
          <w:lang w:val="ro-RO"/>
        </w:rPr>
        <w:t xml:space="preserve"> nu se preocupă de un sens al exi</w:t>
      </w:r>
      <w:r w:rsidR="0035015D">
        <w:rPr>
          <w:lang w:val="ro-RO"/>
        </w:rPr>
        <w:t>s</w:t>
      </w:r>
      <w:r w:rsidR="004B4AFC">
        <w:rPr>
          <w:lang w:val="ro-RO"/>
        </w:rPr>
        <w:t>tenței lor,</w:t>
      </w:r>
      <w:r w:rsidR="000D6C64">
        <w:rPr>
          <w:lang w:val="ro-RO"/>
        </w:rPr>
        <w:t xml:space="preserve"> pentru că doar rațiunea persoanei aspiră, caută, sensuri și se hrănește cu ele.</w:t>
      </w:r>
      <w:r w:rsidR="00AA2A2F">
        <w:rPr>
          <w:lang w:val="ro-RO"/>
        </w:rPr>
        <w:t xml:space="preserve"> Iar dacă sensurile există, atunci ele nu-și pot avea originea ultimă într-o creatură, </w:t>
      </w:r>
      <w:r w:rsidR="004B4AFC">
        <w:rPr>
          <w:lang w:val="ro-RO"/>
        </w:rPr>
        <w:t>î</w:t>
      </w:r>
      <w:r w:rsidR="00AA2A2F">
        <w:rPr>
          <w:lang w:val="ro-RO"/>
        </w:rPr>
        <w:t>n om, ci trebuie să exist</w:t>
      </w:r>
      <w:r w:rsidR="00E85796">
        <w:rPr>
          <w:lang w:val="ro-RO"/>
        </w:rPr>
        <w:t>e</w:t>
      </w:r>
      <w:r w:rsidR="00AA2A2F">
        <w:rPr>
          <w:lang w:val="ro-RO"/>
        </w:rPr>
        <w:t xml:space="preserve"> dincolo de perdeaua opacă a lumii materiale o Sursă absolută a lor, o</w:t>
      </w:r>
      <w:r w:rsidR="00D6665F">
        <w:rPr>
          <w:lang w:val="ro-RO"/>
        </w:rPr>
        <w:t xml:space="preserve"> Rațiune</w:t>
      </w:r>
      <w:r w:rsidR="000D6C64">
        <w:rPr>
          <w:lang w:val="ro-RO"/>
        </w:rPr>
        <w:t xml:space="preserve"> </w:t>
      </w:r>
      <w:r w:rsidR="00AA2A2F">
        <w:rPr>
          <w:lang w:val="ro-RO"/>
        </w:rPr>
        <w:t>supremă care</w:t>
      </w:r>
      <w:r w:rsidR="00C21A95">
        <w:rPr>
          <w:lang w:val="ro-RO"/>
        </w:rPr>
        <w:t xml:space="preserve"> seamănă prin </w:t>
      </w:r>
      <w:r w:rsidR="00AA2A2F">
        <w:rPr>
          <w:lang w:val="ro-RO"/>
        </w:rPr>
        <w:t>actul creator</w:t>
      </w:r>
      <w:r w:rsidR="004B4AFC">
        <w:rPr>
          <w:lang w:val="ro-RO"/>
        </w:rPr>
        <w:t xml:space="preserve"> aceste sensuri în lume. I</w:t>
      </w:r>
      <w:r w:rsidR="00C21A95">
        <w:rPr>
          <w:lang w:val="ro-RO"/>
        </w:rPr>
        <w:t xml:space="preserve">ar omul, în calitate de făptură </w:t>
      </w:r>
      <w:r w:rsidR="00AA2A2F">
        <w:rPr>
          <w:lang w:val="ro-RO"/>
        </w:rPr>
        <w:t xml:space="preserve">zidită </w:t>
      </w:r>
      <w:r w:rsidR="00C21A95">
        <w:rPr>
          <w:u w:val="single"/>
          <w:lang w:val="ro-RO"/>
        </w:rPr>
        <w:t>după chipul</w:t>
      </w:r>
      <w:r w:rsidR="00C21A95">
        <w:rPr>
          <w:lang w:val="ro-RO"/>
        </w:rPr>
        <w:t xml:space="preserve"> aceste</w:t>
      </w:r>
      <w:r w:rsidR="00AA2A2F">
        <w:rPr>
          <w:lang w:val="ro-RO"/>
        </w:rPr>
        <w:t>i</w:t>
      </w:r>
      <w:r w:rsidR="00C21A95">
        <w:rPr>
          <w:lang w:val="ro-RO"/>
        </w:rPr>
        <w:t xml:space="preserve"> Rațiuni</w:t>
      </w:r>
      <w:r w:rsidR="00DE1638">
        <w:rPr>
          <w:lang w:val="ro-RO"/>
        </w:rPr>
        <w:t xml:space="preserve">, caută sensurile și se străduiește neîncetat să le pătrundă, să le înțeleagă și să le urmeze firul, iar firul lor duce spre </w:t>
      </w:r>
      <w:r w:rsidR="00004FBA">
        <w:rPr>
          <w:lang w:val="ro-RO"/>
        </w:rPr>
        <w:t>S</w:t>
      </w:r>
      <w:r w:rsidR="00DE1638">
        <w:rPr>
          <w:lang w:val="ro-RO"/>
        </w:rPr>
        <w:t>ursa lor, spre Dumnezeu</w:t>
      </w:r>
      <w:r w:rsidR="00AA2A2F">
        <w:rPr>
          <w:lang w:val="ro-RO"/>
        </w:rPr>
        <w:t xml:space="preserve">. </w:t>
      </w:r>
      <w:r w:rsidR="006959F0">
        <w:rPr>
          <w:lang w:val="ro-RO"/>
        </w:rPr>
        <w:t xml:space="preserve">Prin urmare, putem spune că rațiunea umană, citind lumea ca pe o frază plină de sensuri, ca pe o carte, ca pe o scrisoare de iubire al lui Dumnezeu către om, </w:t>
      </w:r>
      <w:r w:rsidR="006959F0" w:rsidRPr="00DE1638">
        <w:rPr>
          <w:i/>
          <w:lang w:val="ro-RO"/>
        </w:rPr>
        <w:t xml:space="preserve">slujește </w:t>
      </w:r>
      <w:r w:rsidR="00DE1638" w:rsidRPr="00DE1638">
        <w:rPr>
          <w:i/>
          <w:lang w:val="ro-RO"/>
        </w:rPr>
        <w:t>astfel relației omului cu Dumnezeu</w:t>
      </w:r>
      <w:r w:rsidR="0035015D">
        <w:rPr>
          <w:lang w:val="ro-RO"/>
        </w:rPr>
        <w:t>. Rațiunea are</w:t>
      </w:r>
      <w:r w:rsidR="00DE1638">
        <w:rPr>
          <w:lang w:val="ro-RO"/>
        </w:rPr>
        <w:t xml:space="preserve">, așadar, </w:t>
      </w:r>
      <w:r w:rsidR="002A5C28">
        <w:rPr>
          <w:lang w:val="ro-RO"/>
        </w:rPr>
        <w:t xml:space="preserve">pentru a răspunde întrebărilor din introducere, </w:t>
      </w:r>
      <w:r w:rsidR="00DE1638">
        <w:rPr>
          <w:lang w:val="ro-RO"/>
        </w:rPr>
        <w:t xml:space="preserve">un rol determinant în </w:t>
      </w:r>
      <w:r w:rsidR="00DE1638" w:rsidRPr="00004FBA">
        <w:rPr>
          <w:i/>
          <w:lang w:val="ro-RO"/>
        </w:rPr>
        <w:t>împlinirea spirituală</w:t>
      </w:r>
      <w:r w:rsidR="00577D3E">
        <w:rPr>
          <w:lang w:val="ro-RO"/>
        </w:rPr>
        <w:t xml:space="preserve"> a omului, în apropi</w:t>
      </w:r>
      <w:r w:rsidR="00DE1638">
        <w:rPr>
          <w:lang w:val="ro-RO"/>
        </w:rPr>
        <w:t>erea lui de Dumnezeu</w:t>
      </w:r>
      <w:r w:rsidR="00BD0870">
        <w:rPr>
          <w:rStyle w:val="Appelnotedebasdep"/>
          <w:lang w:val="ro-RO"/>
        </w:rPr>
        <w:footnoteReference w:id="2"/>
      </w:r>
      <w:r w:rsidR="00DE1638">
        <w:rPr>
          <w:lang w:val="ro-RO"/>
        </w:rPr>
        <w:t>.</w:t>
      </w:r>
      <w:r w:rsidR="004B4AFC">
        <w:rPr>
          <w:lang w:val="ro-RO"/>
        </w:rPr>
        <w:t xml:space="preserve"> </w:t>
      </w:r>
    </w:p>
    <w:p w:rsidR="00B0575A" w:rsidRDefault="004B4AFC" w:rsidP="00162264">
      <w:pPr>
        <w:spacing w:after="120"/>
        <w:jc w:val="both"/>
        <w:rPr>
          <w:lang w:val="ro-RO"/>
        </w:rPr>
      </w:pPr>
      <w:r>
        <w:rPr>
          <w:lang w:val="ro-RO"/>
        </w:rPr>
        <w:t>Rațiune</w:t>
      </w:r>
      <w:r w:rsidR="00DE3D55">
        <w:rPr>
          <w:lang w:val="ro-RO"/>
        </w:rPr>
        <w:t>a</w:t>
      </w:r>
      <w:r>
        <w:rPr>
          <w:lang w:val="ro-RO"/>
        </w:rPr>
        <w:t xml:space="preserve"> nu este </w:t>
      </w:r>
      <w:r w:rsidR="00004FBA">
        <w:rPr>
          <w:lang w:val="ro-RO"/>
        </w:rPr>
        <w:t xml:space="preserve">prin sine </w:t>
      </w:r>
      <w:r>
        <w:rPr>
          <w:lang w:val="ro-RO"/>
        </w:rPr>
        <w:t>produsul păcatului în om</w:t>
      </w:r>
      <w:r w:rsidR="00004FBA">
        <w:rPr>
          <w:lang w:val="ro-RO"/>
        </w:rPr>
        <w:t xml:space="preserve"> sau sursă </w:t>
      </w:r>
      <w:r w:rsidR="002578E7">
        <w:rPr>
          <w:lang w:val="ro-RO"/>
        </w:rPr>
        <w:t xml:space="preserve">irevocabilă </w:t>
      </w:r>
      <w:r w:rsidR="00004FBA">
        <w:rPr>
          <w:lang w:val="ro-RO"/>
        </w:rPr>
        <w:t xml:space="preserve">de păcat. Orientarea ei firească este, după cum vedem, spre Dumnezeu. Vocația ei este de-a mijloci relația conștientă, </w:t>
      </w:r>
      <w:r w:rsidR="00004FBA" w:rsidRPr="00A050CA">
        <w:rPr>
          <w:i/>
          <w:lang w:val="ro-RO"/>
        </w:rPr>
        <w:t>comuniunea</w:t>
      </w:r>
      <w:r w:rsidR="00004FBA">
        <w:rPr>
          <w:lang w:val="ro-RO"/>
        </w:rPr>
        <w:t xml:space="preserve">, omului cu Dumnezeu. Doar pervertirea misiunii ei îl face pe om să se abată de la Dumnezeu, să alunece prin mândrie </w:t>
      </w:r>
      <w:r w:rsidR="00DA69FD">
        <w:rPr>
          <w:lang w:val="ro-RO"/>
        </w:rPr>
        <w:t xml:space="preserve">și autosuficiență spre </w:t>
      </w:r>
      <w:r w:rsidR="00DA69FD" w:rsidRPr="00DA69FD">
        <w:rPr>
          <w:i/>
          <w:lang w:val="ro-RO"/>
        </w:rPr>
        <w:t>absurd</w:t>
      </w:r>
      <w:r w:rsidR="00DA69FD">
        <w:rPr>
          <w:lang w:val="ro-RO"/>
        </w:rPr>
        <w:t>, spre</w:t>
      </w:r>
      <w:r w:rsidR="00E85796">
        <w:rPr>
          <w:lang w:val="ro-RO"/>
        </w:rPr>
        <w:t xml:space="preserve"> lipsa unui sens al acestei lum</w:t>
      </w:r>
      <w:r w:rsidR="00DA69FD">
        <w:rPr>
          <w:lang w:val="ro-RO"/>
        </w:rPr>
        <w:t xml:space="preserve">i, considerându-se singurul proprietar al </w:t>
      </w:r>
      <w:r w:rsidR="00BE4EFC">
        <w:rPr>
          <w:lang w:val="ro-RO"/>
        </w:rPr>
        <w:t>ei</w:t>
      </w:r>
      <w:r w:rsidR="00DA69FD">
        <w:rPr>
          <w:lang w:val="ro-RO"/>
        </w:rPr>
        <w:t>.</w:t>
      </w:r>
      <w:r w:rsidR="00417902">
        <w:rPr>
          <w:lang w:val="ro-RO"/>
        </w:rPr>
        <w:t xml:space="preserve"> Doar o rațiune întunecată prin </w:t>
      </w:r>
      <w:r w:rsidR="00417902" w:rsidRPr="00417902">
        <w:rPr>
          <w:i/>
          <w:lang w:val="ro-RO"/>
        </w:rPr>
        <w:t>păcat</w:t>
      </w:r>
      <w:r w:rsidR="00417902">
        <w:rPr>
          <w:lang w:val="ro-RO"/>
        </w:rPr>
        <w:t xml:space="preserve"> n</w:t>
      </w:r>
      <w:r w:rsidR="00BE4EFC">
        <w:rPr>
          <w:lang w:val="ro-RO"/>
        </w:rPr>
        <w:t xml:space="preserve">u mai poate lucra în parametrii setați de Creatorul ei, și nu mai poate citi </w:t>
      </w:r>
      <w:r w:rsidR="00676355">
        <w:rPr>
          <w:lang w:val="ro-RO"/>
        </w:rPr>
        <w:t xml:space="preserve">corect </w:t>
      </w:r>
      <w:r w:rsidR="00BE4EFC">
        <w:rPr>
          <w:lang w:val="ro-RO"/>
        </w:rPr>
        <w:t xml:space="preserve">sensurile </w:t>
      </w:r>
      <w:r w:rsidR="00A80BAE">
        <w:rPr>
          <w:lang w:val="ro-RO"/>
        </w:rPr>
        <w:t>lumii</w:t>
      </w:r>
      <w:r w:rsidR="00BE4EFC">
        <w:rPr>
          <w:lang w:val="ro-RO"/>
        </w:rPr>
        <w:t xml:space="preserve">, nu mai poate vedea </w:t>
      </w:r>
      <w:r w:rsidR="00BE4EFC" w:rsidRPr="00BE4EFC">
        <w:rPr>
          <w:i/>
          <w:lang w:val="ro-RO"/>
        </w:rPr>
        <w:t>lumina</w:t>
      </w:r>
      <w:r w:rsidR="003632BD">
        <w:rPr>
          <w:lang w:val="ro-RO"/>
        </w:rPr>
        <w:t xml:space="preserve"> din substraturile ei (românii au avut aici o intuiție profundă </w:t>
      </w:r>
      <w:r w:rsidR="00A050CA">
        <w:rPr>
          <w:lang w:val="ro-RO"/>
        </w:rPr>
        <w:t>folosind termenul „lume” ce provine de la latinescul „lumen”- lumină</w:t>
      </w:r>
      <w:r w:rsidR="00F40959">
        <w:rPr>
          <w:lang w:val="ro-RO"/>
        </w:rPr>
        <w:t>: lume</w:t>
      </w:r>
      <w:r w:rsidR="00972F5E">
        <w:rPr>
          <w:lang w:val="ro-RO"/>
        </w:rPr>
        <w:t>a este</w:t>
      </w:r>
      <w:r w:rsidR="00F40959">
        <w:rPr>
          <w:lang w:val="ro-RO"/>
        </w:rPr>
        <w:t xml:space="preserve"> lumină</w:t>
      </w:r>
      <w:r w:rsidR="00A050CA">
        <w:rPr>
          <w:lang w:val="ro-RO"/>
        </w:rPr>
        <w:t>)</w:t>
      </w:r>
      <w:r w:rsidR="00F40959">
        <w:rPr>
          <w:lang w:val="ro-RO"/>
        </w:rPr>
        <w:t xml:space="preserve">. Tocmai pentru aceasta, slăbind forțele rațiunii omului, pervertindu-și lucrarea </w:t>
      </w:r>
      <w:r w:rsidR="00A80BAE">
        <w:rPr>
          <w:lang w:val="ro-RO"/>
        </w:rPr>
        <w:t>lor</w:t>
      </w:r>
      <w:r w:rsidR="00F40959">
        <w:rPr>
          <w:lang w:val="ro-RO"/>
        </w:rPr>
        <w:t xml:space="preserve"> prin păcat, a trebuit ca însăși Rațiunea divină „să ia trup”, </w:t>
      </w:r>
      <w:r w:rsidR="002578E7">
        <w:rPr>
          <w:lang w:val="ro-RO"/>
        </w:rPr>
        <w:t xml:space="preserve">după cum spune Sf Scriptură, </w:t>
      </w:r>
      <w:r w:rsidR="00F40959">
        <w:rPr>
          <w:lang w:val="ro-RO"/>
        </w:rPr>
        <w:t>să vi</w:t>
      </w:r>
      <w:r w:rsidR="001810DC">
        <w:rPr>
          <w:lang w:val="ro-RO"/>
        </w:rPr>
        <w:t>nă în cea mai strânsă apropiere</w:t>
      </w:r>
      <w:r w:rsidR="00F40959">
        <w:rPr>
          <w:lang w:val="ro-RO"/>
        </w:rPr>
        <w:t xml:space="preserve"> de rațiunea umană, pentru a o restaura prin lucrarea </w:t>
      </w:r>
      <w:r w:rsidR="00F40959">
        <w:rPr>
          <w:i/>
          <w:lang w:val="ro-RO"/>
        </w:rPr>
        <w:t>harului divin</w:t>
      </w:r>
      <w:r w:rsidR="002578E7">
        <w:rPr>
          <w:lang w:val="ro-RO"/>
        </w:rPr>
        <w:t>, pentru a-i repotența forțele, a-i reda capacitatea ei normală de-a vedea lumina</w:t>
      </w:r>
      <w:r w:rsidR="0063372F">
        <w:rPr>
          <w:lang w:val="ro-RO"/>
        </w:rPr>
        <w:t xml:space="preserve"> lumii care trimite către Lumina-sursă: „Dumnezeu este Lumină” (1 In</w:t>
      </w:r>
      <w:r w:rsidR="001810DC">
        <w:rPr>
          <w:lang w:val="ro-RO"/>
        </w:rPr>
        <w:t xml:space="preserve"> 1, 5</w:t>
      </w:r>
      <w:r w:rsidR="0063372F">
        <w:rPr>
          <w:lang w:val="ro-RO"/>
        </w:rPr>
        <w:t>)</w:t>
      </w:r>
      <w:r w:rsidR="00AB75C8">
        <w:rPr>
          <w:lang w:val="ro-RO"/>
        </w:rPr>
        <w:t>, spune tot Sf Ioan,</w:t>
      </w:r>
      <w:r w:rsidR="001810DC">
        <w:rPr>
          <w:lang w:val="ro-RO"/>
        </w:rPr>
        <w:t xml:space="preserve"> și „locuiește întru lumină neapropiată” (1 Tim 6, 16).</w:t>
      </w:r>
    </w:p>
    <w:p w:rsidR="001277FB" w:rsidRPr="00B10591" w:rsidRDefault="001277FB" w:rsidP="00162264">
      <w:pPr>
        <w:spacing w:after="120"/>
        <w:jc w:val="both"/>
        <w:rPr>
          <w:lang w:val="ro-RO"/>
        </w:rPr>
      </w:pPr>
      <w:r>
        <w:rPr>
          <w:lang w:val="ro-RO"/>
        </w:rPr>
        <w:t xml:space="preserve">Am stabilit deci că rațiunea umană își are o contribuție covârșitoare în împlinirea vocației omului, cea a </w:t>
      </w:r>
      <w:r w:rsidRPr="001277FB">
        <w:rPr>
          <w:i/>
          <w:lang w:val="ro-RO"/>
        </w:rPr>
        <w:t>comuniunii</w:t>
      </w:r>
      <w:r>
        <w:rPr>
          <w:lang w:val="ro-RO"/>
        </w:rPr>
        <w:t xml:space="preserve"> sale cu Dumnezeu. Dacă omul e făptură ce se împlinește, se desăvârșește, în această comuniune, atunci</w:t>
      </w:r>
      <w:r w:rsidR="00E91022">
        <w:rPr>
          <w:lang w:val="ro-RO"/>
        </w:rPr>
        <w:t xml:space="preserve"> lucrarea</w:t>
      </w:r>
      <w:r>
        <w:rPr>
          <w:lang w:val="ro-RO"/>
        </w:rPr>
        <w:t xml:space="preserve"> </w:t>
      </w:r>
      <w:r w:rsidR="00E91022">
        <w:rPr>
          <w:lang w:val="ro-RO"/>
        </w:rPr>
        <w:t xml:space="preserve">rațiunii nu poate fi ignorată sau demonetizată, dar nici supralicitată în defavoarea lucrării lui Dumnezeu. </w:t>
      </w:r>
      <w:r w:rsidR="00E91022">
        <w:rPr>
          <w:i/>
          <w:lang w:val="ro-RO"/>
        </w:rPr>
        <w:t>Comuniunea este iubire</w:t>
      </w:r>
      <w:r w:rsidR="00E91022">
        <w:rPr>
          <w:lang w:val="ro-RO"/>
        </w:rPr>
        <w:t xml:space="preserve">, spun toți părinții și teologii, însă niciodată nu trebuie </w:t>
      </w:r>
      <w:r w:rsidR="00041CC4">
        <w:rPr>
          <w:lang w:val="ro-RO"/>
        </w:rPr>
        <w:t xml:space="preserve">uitat că </w:t>
      </w:r>
      <w:r w:rsidR="00041CC4">
        <w:rPr>
          <w:i/>
          <w:lang w:val="ro-RO"/>
        </w:rPr>
        <w:t>iubirea înseamnă libertate</w:t>
      </w:r>
      <w:r w:rsidR="00D35291">
        <w:rPr>
          <w:lang w:val="ro-RO"/>
        </w:rPr>
        <w:t>, î</w:t>
      </w:r>
      <w:r w:rsidR="00041CC4">
        <w:rPr>
          <w:lang w:val="ro-RO"/>
        </w:rPr>
        <w:t xml:space="preserve">n afara libertății persoanelor </w:t>
      </w:r>
      <w:r w:rsidR="00BF0002">
        <w:rPr>
          <w:lang w:val="ro-RO"/>
        </w:rPr>
        <w:t>fiind imposibilă</w:t>
      </w:r>
      <w:r w:rsidR="00041CC4">
        <w:rPr>
          <w:lang w:val="ro-RO"/>
        </w:rPr>
        <w:t xml:space="preserve">. Mediul în care </w:t>
      </w:r>
      <w:r w:rsidR="000040D5">
        <w:rPr>
          <w:lang w:val="ro-RO"/>
        </w:rPr>
        <w:t>iubirea</w:t>
      </w:r>
      <w:r w:rsidR="00041CC4">
        <w:rPr>
          <w:lang w:val="ro-RO"/>
        </w:rPr>
        <w:t xml:space="preserve"> se naște și crește este </w:t>
      </w:r>
      <w:r w:rsidR="00DC004C">
        <w:rPr>
          <w:lang w:val="ro-RO"/>
        </w:rPr>
        <w:t>leagănul</w:t>
      </w:r>
      <w:r w:rsidR="00041CC4">
        <w:rPr>
          <w:lang w:val="ro-RO"/>
        </w:rPr>
        <w:t xml:space="preserve"> libertății</w:t>
      </w:r>
      <w:r w:rsidR="00B10591">
        <w:rPr>
          <w:lang w:val="ro-RO"/>
        </w:rPr>
        <w:t xml:space="preserve">, iar libertatea implică </w:t>
      </w:r>
      <w:r w:rsidR="00DC004C">
        <w:rPr>
          <w:lang w:val="ro-RO"/>
        </w:rPr>
        <w:t>în</w:t>
      </w:r>
      <w:r w:rsidR="001729FF">
        <w:rPr>
          <w:lang w:val="ro-RO"/>
        </w:rPr>
        <w:t xml:space="preserve">totdeuna </w:t>
      </w:r>
      <w:r w:rsidR="00B10591">
        <w:rPr>
          <w:lang w:val="ro-RO"/>
        </w:rPr>
        <w:t>posibilitatea de-a alege, deci</w:t>
      </w:r>
      <w:r w:rsidR="00B10591">
        <w:rPr>
          <w:i/>
          <w:lang w:val="ro-RO"/>
        </w:rPr>
        <w:t xml:space="preserve"> rațiunea</w:t>
      </w:r>
      <w:r w:rsidR="00B10591">
        <w:rPr>
          <w:lang w:val="ro-RO"/>
        </w:rPr>
        <w:t xml:space="preserve">. Dacă dintre toate făpturile, </w:t>
      </w:r>
      <w:r w:rsidR="00DC004C">
        <w:rPr>
          <w:lang w:val="ro-RO"/>
        </w:rPr>
        <w:t xml:space="preserve">doar </w:t>
      </w:r>
      <w:r w:rsidR="00B10591">
        <w:rPr>
          <w:lang w:val="ro-RO"/>
        </w:rPr>
        <w:t xml:space="preserve">omul </w:t>
      </w:r>
      <w:r w:rsidR="00982B6D">
        <w:rPr>
          <w:lang w:val="ro-RO"/>
        </w:rPr>
        <w:t>are capacitatea libertății (</w:t>
      </w:r>
      <w:r w:rsidR="00B10591">
        <w:rPr>
          <w:lang w:val="ro-RO"/>
        </w:rPr>
        <w:t xml:space="preserve">în </w:t>
      </w:r>
      <w:r w:rsidR="00DC004C">
        <w:rPr>
          <w:lang w:val="ro-RO"/>
        </w:rPr>
        <w:t>libertate</w:t>
      </w:r>
      <w:r w:rsidR="00B10591">
        <w:rPr>
          <w:lang w:val="ro-RO"/>
        </w:rPr>
        <w:t xml:space="preserve"> Sf Părinti</w:t>
      </w:r>
      <w:r w:rsidR="00982B6D">
        <w:rPr>
          <w:lang w:val="ro-RO"/>
        </w:rPr>
        <w:t xml:space="preserve"> văd chipul divin din om), adică forța de-a se su</w:t>
      </w:r>
      <w:r w:rsidR="00DC004C">
        <w:rPr>
          <w:lang w:val="ro-RO"/>
        </w:rPr>
        <w:t>s</w:t>
      </w:r>
      <w:r w:rsidR="00982B6D">
        <w:rPr>
          <w:lang w:val="ro-RO"/>
        </w:rPr>
        <w:t>trage legilor mecanice și repetitive ale naturii, de-a nu se supune lor,</w:t>
      </w:r>
      <w:r w:rsidR="00F86E94">
        <w:rPr>
          <w:lang w:val="ro-RO"/>
        </w:rPr>
        <w:t xml:space="preserve"> de-a opta între diverse posibilități,</w:t>
      </w:r>
      <w:r w:rsidR="00982B6D">
        <w:rPr>
          <w:lang w:val="ro-RO"/>
        </w:rPr>
        <w:t xml:space="preserve"> atunci această libertate se fundamentează pe rațiunea sa conștientă.</w:t>
      </w:r>
      <w:r w:rsidR="00D04BC7">
        <w:rPr>
          <w:lang w:val="ro-RO"/>
        </w:rPr>
        <w:t xml:space="preserve"> </w:t>
      </w:r>
      <w:r w:rsidR="00CC2339">
        <w:rPr>
          <w:lang w:val="ro-RO"/>
        </w:rPr>
        <w:t>Pe scurt,</w:t>
      </w:r>
      <w:r w:rsidR="00D04BC7">
        <w:rPr>
          <w:lang w:val="ro-RO"/>
        </w:rPr>
        <w:t xml:space="preserve"> </w:t>
      </w:r>
      <w:r w:rsidR="00D04BC7" w:rsidRPr="00A80BAE">
        <w:rPr>
          <w:i/>
          <w:lang w:val="ro-RO"/>
        </w:rPr>
        <w:t xml:space="preserve">iubirea, libertatea, rațiunea </w:t>
      </w:r>
      <w:r w:rsidR="005954BA" w:rsidRPr="00A80BAE">
        <w:rPr>
          <w:i/>
          <w:lang w:val="ro-RO"/>
        </w:rPr>
        <w:t>constituie</w:t>
      </w:r>
      <w:r w:rsidR="00D04BC7" w:rsidRPr="00A80BAE">
        <w:rPr>
          <w:i/>
          <w:lang w:val="ro-RO"/>
        </w:rPr>
        <w:t xml:space="preserve"> </w:t>
      </w:r>
      <w:r w:rsidR="00DC004C">
        <w:rPr>
          <w:i/>
          <w:lang w:val="ro-RO"/>
        </w:rPr>
        <w:t>o unitate</w:t>
      </w:r>
      <w:r w:rsidR="003C4808" w:rsidRPr="00A80BAE">
        <w:rPr>
          <w:i/>
          <w:lang w:val="ro-RO"/>
        </w:rPr>
        <w:t xml:space="preserve"> indisolubilă</w:t>
      </w:r>
      <w:r w:rsidR="003C4808">
        <w:rPr>
          <w:lang w:val="ro-RO"/>
        </w:rPr>
        <w:t>, sunt de nedespărțit.</w:t>
      </w:r>
    </w:p>
    <w:p w:rsidR="00D52523" w:rsidRDefault="00544A71" w:rsidP="00162264">
      <w:pPr>
        <w:spacing w:after="120"/>
        <w:jc w:val="both"/>
        <w:rPr>
          <w:lang w:val="ro-RO"/>
        </w:rPr>
      </w:pPr>
      <w:r>
        <w:rPr>
          <w:lang w:val="ro-RO"/>
        </w:rPr>
        <w:lastRenderedPageBreak/>
        <w:t xml:space="preserve">Cu toate acestea, vedem </w:t>
      </w:r>
      <w:r w:rsidR="00E42250">
        <w:rPr>
          <w:lang w:val="ro-RO"/>
        </w:rPr>
        <w:t>pe câte unii</w:t>
      </w:r>
      <w:r>
        <w:rPr>
          <w:lang w:val="ro-RO"/>
        </w:rPr>
        <w:t xml:space="preserve"> care, legitimându-se cu superioritatea rațiunii, a culturii, a științei</w:t>
      </w:r>
      <w:r w:rsidR="00B75CD1">
        <w:rPr>
          <w:lang w:val="ro-RO"/>
        </w:rPr>
        <w:t xml:space="preserve"> lor</w:t>
      </w:r>
      <w:r>
        <w:rPr>
          <w:lang w:val="ro-RO"/>
        </w:rPr>
        <w:t xml:space="preserve">, </w:t>
      </w:r>
      <w:r w:rsidR="008C46C7">
        <w:rPr>
          <w:lang w:val="ro-RO"/>
        </w:rPr>
        <w:t>luptă cu fermintate</w:t>
      </w:r>
      <w:r>
        <w:rPr>
          <w:lang w:val="ro-RO"/>
        </w:rPr>
        <w:t xml:space="preserve"> contra Bisericii, a </w:t>
      </w:r>
      <w:r w:rsidR="00094782">
        <w:rPr>
          <w:lang w:val="ro-RO"/>
        </w:rPr>
        <w:t>religiei, a lui Hristos etc. Pentru acești</w:t>
      </w:r>
      <w:r w:rsidR="00B75CD1">
        <w:rPr>
          <w:lang w:val="ro-RO"/>
        </w:rPr>
        <w:t>a</w:t>
      </w:r>
      <w:r w:rsidR="00094782">
        <w:rPr>
          <w:lang w:val="ro-RO"/>
        </w:rPr>
        <w:t xml:space="preserve">, </w:t>
      </w:r>
      <w:r w:rsidR="0041135C">
        <w:rPr>
          <w:lang w:val="ro-RO"/>
        </w:rPr>
        <w:t>a fi</w:t>
      </w:r>
      <w:r w:rsidR="00094782">
        <w:rPr>
          <w:lang w:val="ro-RO"/>
        </w:rPr>
        <w:t xml:space="preserve"> </w:t>
      </w:r>
      <w:r w:rsidR="00094782">
        <w:rPr>
          <w:i/>
          <w:lang w:val="ro-RO"/>
        </w:rPr>
        <w:t>rațional</w:t>
      </w:r>
      <w:r w:rsidR="0041135C">
        <w:rPr>
          <w:lang w:val="ro-RO"/>
        </w:rPr>
        <w:t xml:space="preserve"> e sinonim cu a fi</w:t>
      </w:r>
      <w:r w:rsidR="00094782">
        <w:rPr>
          <w:lang w:val="ro-RO"/>
        </w:rPr>
        <w:t xml:space="preserve"> </w:t>
      </w:r>
      <w:r w:rsidR="00094782">
        <w:rPr>
          <w:i/>
          <w:lang w:val="ro-RO"/>
        </w:rPr>
        <w:t>ireligios</w:t>
      </w:r>
      <w:r w:rsidR="00094782">
        <w:rPr>
          <w:lang w:val="ro-RO"/>
        </w:rPr>
        <w:t xml:space="preserve">, </w:t>
      </w:r>
      <w:r w:rsidR="00094782">
        <w:rPr>
          <w:i/>
          <w:lang w:val="ro-RO"/>
        </w:rPr>
        <w:t>agnostic</w:t>
      </w:r>
      <w:r w:rsidR="00094782">
        <w:rPr>
          <w:lang w:val="ro-RO"/>
        </w:rPr>
        <w:t xml:space="preserve"> sau </w:t>
      </w:r>
      <w:r w:rsidR="00094782">
        <w:rPr>
          <w:i/>
          <w:lang w:val="ro-RO"/>
        </w:rPr>
        <w:t>ateu</w:t>
      </w:r>
      <w:r w:rsidR="00094782">
        <w:rPr>
          <w:lang w:val="ro-RO"/>
        </w:rPr>
        <w:t>.</w:t>
      </w:r>
      <w:r>
        <w:rPr>
          <w:lang w:val="ro-RO"/>
        </w:rPr>
        <w:t xml:space="preserve"> </w:t>
      </w:r>
      <w:r w:rsidR="00B75CD1">
        <w:rPr>
          <w:lang w:val="ro-RO"/>
        </w:rPr>
        <w:t xml:space="preserve">Ei nu pot </w:t>
      </w:r>
      <w:r w:rsidR="00411B5E">
        <w:rPr>
          <w:lang w:val="ro-RO"/>
        </w:rPr>
        <w:t>concepe</w:t>
      </w:r>
      <w:r w:rsidR="002465B2">
        <w:rPr>
          <w:lang w:val="ro-RO"/>
        </w:rPr>
        <w:t xml:space="preserve"> decât o </w:t>
      </w:r>
      <w:r w:rsidR="00411B5E">
        <w:rPr>
          <w:lang w:val="ro-RO"/>
        </w:rPr>
        <w:t>incompatibilitate</w:t>
      </w:r>
      <w:r w:rsidR="002465B2">
        <w:rPr>
          <w:lang w:val="ro-RO"/>
        </w:rPr>
        <w:t xml:space="preserve"> între </w:t>
      </w:r>
      <w:r w:rsidR="002465B2" w:rsidRPr="00ED3E2E">
        <w:rPr>
          <w:i/>
          <w:lang w:val="ro-RO"/>
        </w:rPr>
        <w:t>factorul rațional</w:t>
      </w:r>
      <w:r w:rsidR="002465B2">
        <w:rPr>
          <w:lang w:val="ro-RO"/>
        </w:rPr>
        <w:t xml:space="preserve"> și </w:t>
      </w:r>
      <w:r w:rsidR="00411B5E" w:rsidRPr="00ED3E2E">
        <w:rPr>
          <w:i/>
          <w:lang w:val="ro-RO"/>
        </w:rPr>
        <w:t>trăirea religioasă</w:t>
      </w:r>
      <w:r w:rsidR="002465B2">
        <w:rPr>
          <w:lang w:val="ro-RO"/>
        </w:rPr>
        <w:t xml:space="preserve">, pe motiv că </w:t>
      </w:r>
      <w:r w:rsidR="00B70E70">
        <w:rPr>
          <w:lang w:val="ro-RO"/>
        </w:rPr>
        <w:t xml:space="preserve">fondul sau </w:t>
      </w:r>
      <w:r w:rsidR="002465B2">
        <w:rPr>
          <w:lang w:val="ro-RO"/>
        </w:rPr>
        <w:t xml:space="preserve">conținutul credinței religioase nu se pretează exigențelor rațiunii, care </w:t>
      </w:r>
      <w:r w:rsidR="008C46C7">
        <w:rPr>
          <w:lang w:val="ro-RO"/>
        </w:rPr>
        <w:t>operează</w:t>
      </w:r>
      <w:r w:rsidR="002465B2">
        <w:rPr>
          <w:lang w:val="ro-RO"/>
        </w:rPr>
        <w:t xml:space="preserve"> cu probe și dovezi empirice</w:t>
      </w:r>
      <w:r w:rsidR="00232F7D">
        <w:rPr>
          <w:lang w:val="ro-RO"/>
        </w:rPr>
        <w:t xml:space="preserve">. Iar în capcana </w:t>
      </w:r>
      <w:r w:rsidR="00D17E49">
        <w:rPr>
          <w:lang w:val="ro-RO"/>
        </w:rPr>
        <w:t>respectivă</w:t>
      </w:r>
      <w:r w:rsidR="00232F7D">
        <w:rPr>
          <w:lang w:val="ro-RO"/>
        </w:rPr>
        <w:t xml:space="preserve"> cad mereu și creștinii </w:t>
      </w:r>
      <w:r w:rsidR="000D0804">
        <w:rPr>
          <w:lang w:val="ro-RO"/>
        </w:rPr>
        <w:t>care</w:t>
      </w:r>
      <w:r w:rsidR="00D17E49">
        <w:rPr>
          <w:lang w:val="ro-RO"/>
        </w:rPr>
        <w:t xml:space="preserve">, </w:t>
      </w:r>
      <w:r w:rsidR="006F3753">
        <w:rPr>
          <w:lang w:val="ro-RO"/>
        </w:rPr>
        <w:t>îmbrățisând</w:t>
      </w:r>
      <w:r w:rsidR="00D17E49">
        <w:rPr>
          <w:lang w:val="ro-RO"/>
        </w:rPr>
        <w:t xml:space="preserve"> </w:t>
      </w:r>
      <w:r w:rsidR="00D35291">
        <w:rPr>
          <w:lang w:val="ro-RO"/>
        </w:rPr>
        <w:t>perspectiva</w:t>
      </w:r>
      <w:r w:rsidR="00D17E49">
        <w:rPr>
          <w:lang w:val="ro-RO"/>
        </w:rPr>
        <w:t xml:space="preserve"> lor eronată </w:t>
      </w:r>
      <w:r w:rsidR="006F3753">
        <w:rPr>
          <w:lang w:val="ro-RO"/>
        </w:rPr>
        <w:t>despre rațiune</w:t>
      </w:r>
      <w:r w:rsidR="00D17E49">
        <w:rPr>
          <w:lang w:val="ro-RO"/>
        </w:rPr>
        <w:t xml:space="preserve">, </w:t>
      </w:r>
      <w:r w:rsidR="000D0804">
        <w:rPr>
          <w:lang w:val="ro-RO"/>
        </w:rPr>
        <w:t xml:space="preserve">văd o </w:t>
      </w:r>
      <w:r w:rsidR="00794CD2">
        <w:rPr>
          <w:lang w:val="ro-RO"/>
        </w:rPr>
        <w:t xml:space="preserve">imposibilitate de </w:t>
      </w:r>
      <w:r w:rsidR="000D0804">
        <w:rPr>
          <w:lang w:val="ro-RO"/>
        </w:rPr>
        <w:t>concili</w:t>
      </w:r>
      <w:r w:rsidR="00794CD2">
        <w:rPr>
          <w:lang w:val="ro-RO"/>
        </w:rPr>
        <w:t>ere</w:t>
      </w:r>
      <w:r w:rsidR="000D0804">
        <w:rPr>
          <w:lang w:val="ro-RO"/>
        </w:rPr>
        <w:t xml:space="preserve"> între </w:t>
      </w:r>
      <w:r w:rsidR="0029035F">
        <w:rPr>
          <w:lang w:val="ro-RO"/>
        </w:rPr>
        <w:t>rațiune</w:t>
      </w:r>
      <w:r w:rsidR="00D17E49">
        <w:rPr>
          <w:lang w:val="ro-RO"/>
        </w:rPr>
        <w:t xml:space="preserve"> și credința în Hristos.</w:t>
      </w:r>
      <w:r w:rsidR="005329E6">
        <w:rPr>
          <w:lang w:val="ro-RO"/>
        </w:rPr>
        <w:t xml:space="preserve"> Rațiunea, pentru a conchide, nu e ceea ce definesc</w:t>
      </w:r>
      <w:r w:rsidR="00F43F7B">
        <w:rPr>
          <w:lang w:val="ro-RO"/>
        </w:rPr>
        <w:t xml:space="preserve"> ce</w:t>
      </w:r>
      <w:r w:rsidR="005329E6">
        <w:rPr>
          <w:lang w:val="ro-RO"/>
        </w:rPr>
        <w:t xml:space="preserve">i ce-și spun </w:t>
      </w:r>
      <w:r w:rsidR="005329E6">
        <w:rPr>
          <w:i/>
          <w:lang w:val="ro-RO"/>
        </w:rPr>
        <w:t xml:space="preserve">raționali </w:t>
      </w:r>
      <w:r w:rsidR="005329E6">
        <w:rPr>
          <w:lang w:val="ro-RO"/>
        </w:rPr>
        <w:t xml:space="preserve">sau </w:t>
      </w:r>
      <w:r w:rsidR="005329E6">
        <w:rPr>
          <w:i/>
          <w:lang w:val="ro-RO"/>
        </w:rPr>
        <w:t>raționaliști</w:t>
      </w:r>
      <w:r w:rsidR="00DD7CBF">
        <w:rPr>
          <w:lang w:val="ro-RO"/>
        </w:rPr>
        <w:t xml:space="preserve">, pentru că definiția lor se referă exclusiv la rațiunea căzută prin păcat, </w:t>
      </w:r>
      <w:r w:rsidR="000E553F">
        <w:rPr>
          <w:lang w:val="ro-RO"/>
        </w:rPr>
        <w:t xml:space="preserve">la </w:t>
      </w:r>
      <w:r w:rsidR="00DD7CBF">
        <w:rPr>
          <w:lang w:val="ro-RO"/>
        </w:rPr>
        <w:t>rațiunea despă</w:t>
      </w:r>
      <w:r w:rsidR="005C55EF">
        <w:rPr>
          <w:lang w:val="ro-RO"/>
        </w:rPr>
        <w:t>r</w:t>
      </w:r>
      <w:r w:rsidR="00DD7CBF">
        <w:rPr>
          <w:lang w:val="ro-RO"/>
        </w:rPr>
        <w:t xml:space="preserve">țită de Dumnezeu, neputincioasă </w:t>
      </w:r>
      <w:r w:rsidR="00801221">
        <w:rPr>
          <w:lang w:val="ro-RO"/>
        </w:rPr>
        <w:t xml:space="preserve">în </w:t>
      </w:r>
      <w:r w:rsidR="00DD7CBF">
        <w:rPr>
          <w:lang w:val="ro-RO"/>
        </w:rPr>
        <w:t xml:space="preserve">a privi spre El, deci o </w:t>
      </w:r>
      <w:r w:rsidR="00DD7CBF" w:rsidRPr="00DD7CBF">
        <w:rPr>
          <w:i/>
          <w:lang w:val="ro-RO"/>
        </w:rPr>
        <w:t>rațiune denaturată</w:t>
      </w:r>
      <w:r w:rsidR="00DD7CBF">
        <w:rPr>
          <w:lang w:val="ro-RO"/>
        </w:rPr>
        <w:t xml:space="preserve"> sau </w:t>
      </w:r>
      <w:r w:rsidR="00DD7CBF">
        <w:rPr>
          <w:i/>
          <w:lang w:val="ro-RO"/>
        </w:rPr>
        <w:t>irațională</w:t>
      </w:r>
      <w:r w:rsidR="008717E5">
        <w:rPr>
          <w:lang w:val="ro-RO"/>
        </w:rPr>
        <w:t>, dacă putem spune așa</w:t>
      </w:r>
      <w:r w:rsidR="00DD7CBF">
        <w:rPr>
          <w:lang w:val="ro-RO"/>
        </w:rPr>
        <w:t>.</w:t>
      </w:r>
      <w:r w:rsidR="00D35291">
        <w:rPr>
          <w:lang w:val="ro-RO"/>
        </w:rPr>
        <w:t xml:space="preserve"> </w:t>
      </w:r>
    </w:p>
    <w:p w:rsidR="002D7066" w:rsidRDefault="002D7066" w:rsidP="00162264">
      <w:pPr>
        <w:spacing w:after="120"/>
        <w:jc w:val="both"/>
        <w:rPr>
          <w:lang w:val="ro-RO"/>
        </w:rPr>
      </w:pPr>
      <w:r>
        <w:rPr>
          <w:lang w:val="ro-RO"/>
        </w:rPr>
        <w:t>Tocmai l</w:t>
      </w:r>
      <w:r w:rsidR="00D35291">
        <w:rPr>
          <w:lang w:val="ro-RO"/>
        </w:rPr>
        <w:t xml:space="preserve">a acești raționaliști, care-și spun adesea și </w:t>
      </w:r>
      <w:r w:rsidR="00D35291">
        <w:rPr>
          <w:i/>
          <w:lang w:val="ro-RO"/>
        </w:rPr>
        <w:t>înțelepți</w:t>
      </w:r>
      <w:r w:rsidR="00D35291">
        <w:rPr>
          <w:lang w:val="ro-RO"/>
        </w:rPr>
        <w:t xml:space="preserve">, </w:t>
      </w:r>
      <w:r w:rsidR="00930608">
        <w:rPr>
          <w:lang w:val="ro-RO"/>
        </w:rPr>
        <w:t xml:space="preserve">și la fructul strădaniilor lor </w:t>
      </w:r>
      <w:r w:rsidR="00D35291">
        <w:rPr>
          <w:lang w:val="ro-RO"/>
        </w:rPr>
        <w:t xml:space="preserve">se referă Sfântul Apostol Pavel în prima Epistolă către Corinteni. </w:t>
      </w:r>
      <w:r>
        <w:rPr>
          <w:lang w:val="ro-RO"/>
        </w:rPr>
        <w:t>F</w:t>
      </w:r>
      <w:r w:rsidR="00D35291">
        <w:rPr>
          <w:lang w:val="ro-RO"/>
        </w:rPr>
        <w:t xml:space="preserve">acem </w:t>
      </w:r>
      <w:r>
        <w:rPr>
          <w:lang w:val="ro-RO"/>
        </w:rPr>
        <w:t xml:space="preserve">astfel </w:t>
      </w:r>
      <w:r w:rsidR="00D35291">
        <w:rPr>
          <w:lang w:val="ro-RO"/>
        </w:rPr>
        <w:t xml:space="preserve">trecerea la a doua categorie de texte biblice, care pare să se opună </w:t>
      </w:r>
      <w:r w:rsidR="00D21A86">
        <w:rPr>
          <w:lang w:val="ro-RO"/>
        </w:rPr>
        <w:t>celor spuse până aici: „</w:t>
      </w:r>
      <w:r w:rsidR="00930608">
        <w:rPr>
          <w:lang w:val="ro-RO"/>
        </w:rPr>
        <w:t xml:space="preserve">Unde este înțeleptul? Unde e cărturarul? Unde e cercetătorul acestui veac? </w:t>
      </w:r>
      <w:r w:rsidR="00801221">
        <w:rPr>
          <w:lang w:val="ro-RO"/>
        </w:rPr>
        <w:t>Oare</w:t>
      </w:r>
      <w:r w:rsidR="00930608">
        <w:rPr>
          <w:lang w:val="ro-RO"/>
        </w:rPr>
        <w:t xml:space="preserve"> n-a dovedit Dumnezeu nebună înțelepciunea lumii acesteia?...” (1 Cor 1, 19-</w:t>
      </w:r>
      <w:r w:rsidR="00980879">
        <w:rPr>
          <w:lang w:val="ro-RO"/>
        </w:rPr>
        <w:t>31</w:t>
      </w:r>
      <w:r w:rsidR="00930608">
        <w:rPr>
          <w:lang w:val="ro-RO"/>
        </w:rPr>
        <w:t xml:space="preserve">). </w:t>
      </w:r>
      <w:r w:rsidR="005D1225">
        <w:rPr>
          <w:lang w:val="ro-RO"/>
        </w:rPr>
        <w:t>Aparent, acest text pare să</w:t>
      </w:r>
      <w:r w:rsidR="00930608">
        <w:rPr>
          <w:lang w:val="ro-RO"/>
        </w:rPr>
        <w:t xml:space="preserve"> </w:t>
      </w:r>
      <w:r w:rsidR="005E7DCF">
        <w:rPr>
          <w:lang w:val="ro-RO"/>
        </w:rPr>
        <w:t>fie în acord</w:t>
      </w:r>
      <w:r w:rsidR="001F788A">
        <w:rPr>
          <w:lang w:val="ro-RO"/>
        </w:rPr>
        <w:t xml:space="preserve"> </w:t>
      </w:r>
      <w:r w:rsidR="005D1225">
        <w:rPr>
          <w:lang w:val="ro-RO"/>
        </w:rPr>
        <w:t>cu</w:t>
      </w:r>
      <w:r w:rsidR="001F788A">
        <w:rPr>
          <w:lang w:val="ro-RO"/>
        </w:rPr>
        <w:t xml:space="preserve"> </w:t>
      </w:r>
      <w:r w:rsidR="005D1225">
        <w:rPr>
          <w:lang w:val="ro-RO"/>
        </w:rPr>
        <w:t>vorbele</w:t>
      </w:r>
      <w:r>
        <w:rPr>
          <w:lang w:val="ro-RO"/>
        </w:rPr>
        <w:t xml:space="preserve"> respectivului frate de mănăstire (deși el nu reclamase </w:t>
      </w:r>
      <w:r w:rsidR="00801221">
        <w:rPr>
          <w:lang w:val="ro-RO"/>
        </w:rPr>
        <w:t xml:space="preserve">vreun </w:t>
      </w:r>
      <w:r>
        <w:rPr>
          <w:lang w:val="ro-RO"/>
        </w:rPr>
        <w:t xml:space="preserve">suport biblic </w:t>
      </w:r>
      <w:r w:rsidR="00E20D46">
        <w:rPr>
          <w:lang w:val="ro-RO"/>
        </w:rPr>
        <w:t>în sprijinul</w:t>
      </w:r>
      <w:r>
        <w:rPr>
          <w:lang w:val="ro-RO"/>
        </w:rPr>
        <w:t xml:space="preserve"> vorbele sale, ci părea mai degrabă </w:t>
      </w:r>
      <w:r w:rsidR="00B70E70">
        <w:rPr>
          <w:lang w:val="ro-RO"/>
        </w:rPr>
        <w:t>victima</w:t>
      </w:r>
      <w:r>
        <w:rPr>
          <w:lang w:val="ro-RO"/>
        </w:rPr>
        <w:t xml:space="preserve"> un</w:t>
      </w:r>
      <w:r w:rsidR="00BD2BD0">
        <w:rPr>
          <w:lang w:val="ro-RO"/>
        </w:rPr>
        <w:t>or</w:t>
      </w:r>
      <w:r>
        <w:rPr>
          <w:lang w:val="ro-RO"/>
        </w:rPr>
        <w:t xml:space="preserve"> lecturi sârguincioase a</w:t>
      </w:r>
      <w:r w:rsidR="00801221">
        <w:rPr>
          <w:lang w:val="ro-RO"/>
        </w:rPr>
        <w:t>le</w:t>
      </w:r>
      <w:r>
        <w:rPr>
          <w:lang w:val="ro-RO"/>
        </w:rPr>
        <w:t xml:space="preserve"> publicații</w:t>
      </w:r>
      <w:r w:rsidR="006340AA">
        <w:rPr>
          <w:lang w:val="ro-RO"/>
        </w:rPr>
        <w:t>lor</w:t>
      </w:r>
      <w:r>
        <w:rPr>
          <w:lang w:val="ro-RO"/>
        </w:rPr>
        <w:t xml:space="preserve"> superficiale și inconsistente</w:t>
      </w:r>
      <w:r w:rsidR="00930608">
        <w:rPr>
          <w:lang w:val="ro-RO"/>
        </w:rPr>
        <w:t xml:space="preserve"> </w:t>
      </w:r>
      <w:r>
        <w:rPr>
          <w:lang w:val="ro-RO"/>
        </w:rPr>
        <w:t>teologic)</w:t>
      </w:r>
      <w:r>
        <w:rPr>
          <w:rStyle w:val="Appelnotedebasdep"/>
          <w:lang w:val="ro-RO"/>
        </w:rPr>
        <w:footnoteReference w:id="3"/>
      </w:r>
      <w:r>
        <w:rPr>
          <w:lang w:val="ro-RO"/>
        </w:rPr>
        <w:t xml:space="preserve">. </w:t>
      </w:r>
      <w:r w:rsidR="00E20D46">
        <w:rPr>
          <w:lang w:val="ro-RO"/>
        </w:rPr>
        <w:t>Unii ar putea cu ușurință</w:t>
      </w:r>
      <w:r w:rsidR="005233D0">
        <w:rPr>
          <w:lang w:val="ro-RO"/>
        </w:rPr>
        <w:t xml:space="preserve">, </w:t>
      </w:r>
      <w:r w:rsidR="00927AC0">
        <w:rPr>
          <w:lang w:val="ro-RO"/>
        </w:rPr>
        <w:t>răstălmăcindu-le</w:t>
      </w:r>
      <w:r w:rsidR="005233D0">
        <w:rPr>
          <w:lang w:val="ro-RO"/>
        </w:rPr>
        <w:t xml:space="preserve">, </w:t>
      </w:r>
      <w:r w:rsidR="00E20D46">
        <w:rPr>
          <w:lang w:val="ro-RO"/>
        </w:rPr>
        <w:t>să declare jihad culturii și științei</w:t>
      </w:r>
      <w:r w:rsidR="005233D0">
        <w:rPr>
          <w:lang w:val="ro-RO"/>
        </w:rPr>
        <w:t>, prete</w:t>
      </w:r>
      <w:r w:rsidR="00E24DD5">
        <w:rPr>
          <w:lang w:val="ro-RO"/>
        </w:rPr>
        <w:t>x</w:t>
      </w:r>
      <w:r w:rsidR="005233D0">
        <w:rPr>
          <w:lang w:val="ro-RO"/>
        </w:rPr>
        <w:t>tând incompatibilitatea lor cu spiritualitatea creștină</w:t>
      </w:r>
      <w:r w:rsidR="00D976EE">
        <w:rPr>
          <w:lang w:val="ro-RO"/>
        </w:rPr>
        <w:t>.</w:t>
      </w:r>
      <w:r w:rsidR="003B73B4">
        <w:rPr>
          <w:lang w:val="ro-RO"/>
        </w:rPr>
        <w:t xml:space="preserve"> Dar continuarea o vom face în cadrul catehezei, pentru cei ce vor veni... </w:t>
      </w:r>
      <w:r w:rsidR="003B73B4" w:rsidRPr="003B73B4">
        <w:rPr>
          <w:lang w:val="ro-RO"/>
        </w:rPr>
        <w:sym w:font="Wingdings" w:char="F04A"/>
      </w:r>
    </w:p>
    <w:p w:rsidR="00750898" w:rsidRDefault="00372192" w:rsidP="00162264">
      <w:pPr>
        <w:spacing w:after="120"/>
        <w:jc w:val="both"/>
        <w:rPr>
          <w:lang w:val="ro-RO"/>
        </w:rPr>
      </w:pPr>
      <w:r>
        <w:rPr>
          <w:lang w:val="ro-RO"/>
        </w:rPr>
        <w:t xml:space="preserve">2. Acum să </w:t>
      </w:r>
      <w:r w:rsidR="005D1225">
        <w:rPr>
          <w:lang w:val="ro-RO"/>
        </w:rPr>
        <w:t xml:space="preserve">ne </w:t>
      </w:r>
      <w:r w:rsidR="009132DC">
        <w:rPr>
          <w:lang w:val="ro-RO"/>
        </w:rPr>
        <w:t>aplec</w:t>
      </w:r>
      <w:r w:rsidR="0029136E">
        <w:rPr>
          <w:lang w:val="ro-RO"/>
        </w:rPr>
        <w:t>ăm</w:t>
      </w:r>
      <w:r w:rsidR="009132DC">
        <w:rPr>
          <w:lang w:val="ro-RO"/>
        </w:rPr>
        <w:t xml:space="preserve"> puțin și asupra </w:t>
      </w:r>
      <w:r w:rsidR="009132DC" w:rsidRPr="009132DC">
        <w:rPr>
          <w:b/>
          <w:lang w:val="ro-RO"/>
        </w:rPr>
        <w:t>credinței</w:t>
      </w:r>
      <w:r w:rsidR="009132DC">
        <w:rPr>
          <w:lang w:val="ro-RO"/>
        </w:rPr>
        <w:t>.</w:t>
      </w:r>
      <w:r w:rsidR="00C73767">
        <w:rPr>
          <w:lang w:val="ro-RO"/>
        </w:rPr>
        <w:t xml:space="preserve"> Referitor la importanța ei în viața creștinilor, nu are rost să mai insistăm. Ne amintim doar că majoritatea minunilor Mântuitorului gravitează în jurul credinței: „Crezi tu că pot face Eu aceasta?”, „fie ție după credința ta”, „credința ta te-a mântuit”</w:t>
      </w:r>
      <w:r w:rsidR="00AD217C">
        <w:rPr>
          <w:lang w:val="ro-RO"/>
        </w:rPr>
        <w:t>, spunea adesea Mântuitorul. Iar Sf Pavel insistă pe faptul că mântuirea se dobândește „prin credința în Iisus Hristos” (Rm 3, 22</w:t>
      </w:r>
      <w:r w:rsidR="002E115F">
        <w:rPr>
          <w:lang w:val="ro-RO"/>
        </w:rPr>
        <w:t>.</w:t>
      </w:r>
      <w:r w:rsidR="008D793E">
        <w:rPr>
          <w:lang w:val="ro-RO"/>
        </w:rPr>
        <w:t xml:space="preserve"> Dar ce este credința? Pentru </w:t>
      </w:r>
      <w:r w:rsidR="00A1389C">
        <w:rPr>
          <w:lang w:val="ro-RO"/>
        </w:rPr>
        <w:t xml:space="preserve">a rezuma, vom spune doar că ea este un </w:t>
      </w:r>
      <w:r w:rsidR="00A1389C">
        <w:rPr>
          <w:i/>
          <w:u w:val="single"/>
          <w:lang w:val="ro-RO"/>
        </w:rPr>
        <w:t xml:space="preserve">dar </w:t>
      </w:r>
      <w:r w:rsidR="00A1389C" w:rsidRPr="00A1389C">
        <w:rPr>
          <w:lang w:val="ro-RO"/>
        </w:rPr>
        <w:t>de la</w:t>
      </w:r>
      <w:r w:rsidR="00A1389C">
        <w:rPr>
          <w:lang w:val="ro-RO"/>
        </w:rPr>
        <w:t xml:space="preserve"> Dumnezeu, ce ne vine prin Iisus Hristos</w:t>
      </w:r>
      <w:r w:rsidR="000661E8">
        <w:rPr>
          <w:lang w:val="ro-RO"/>
        </w:rPr>
        <w:t xml:space="preserve">, iar ca orice dar, </w:t>
      </w:r>
      <w:r w:rsidR="00571F91">
        <w:rPr>
          <w:lang w:val="ro-RO"/>
        </w:rPr>
        <w:t xml:space="preserve">ea </w:t>
      </w:r>
      <w:r w:rsidR="000661E8">
        <w:rPr>
          <w:lang w:val="ro-RO"/>
        </w:rPr>
        <w:t xml:space="preserve">nu </w:t>
      </w:r>
      <w:r w:rsidR="00571F91">
        <w:rPr>
          <w:lang w:val="ro-RO"/>
        </w:rPr>
        <w:t xml:space="preserve">ne </w:t>
      </w:r>
      <w:r w:rsidR="000661E8">
        <w:rPr>
          <w:lang w:val="ro-RO"/>
        </w:rPr>
        <w:t>este impusă, ci ne vine doar în urma disponibilității</w:t>
      </w:r>
      <w:r w:rsidR="00571F91">
        <w:rPr>
          <w:lang w:val="ro-RO"/>
        </w:rPr>
        <w:t xml:space="preserve"> noastre</w:t>
      </w:r>
      <w:r w:rsidR="000661E8">
        <w:rPr>
          <w:lang w:val="ro-RO"/>
        </w:rPr>
        <w:t>, în urma alegerii libere de</w:t>
      </w:r>
      <w:r w:rsidR="002526B7">
        <w:rPr>
          <w:lang w:val="ro-RO"/>
        </w:rPr>
        <w:t>-a o</w:t>
      </w:r>
      <w:r w:rsidR="000661E8">
        <w:rPr>
          <w:lang w:val="ro-RO"/>
        </w:rPr>
        <w:t xml:space="preserve"> primi, de</w:t>
      </w:r>
      <w:r w:rsidR="002526B7">
        <w:rPr>
          <w:lang w:val="ro-RO"/>
        </w:rPr>
        <w:t>-a</w:t>
      </w:r>
      <w:r w:rsidR="000661E8">
        <w:rPr>
          <w:lang w:val="ro-RO"/>
        </w:rPr>
        <w:t xml:space="preserve"> ne deschide lucrării ei</w:t>
      </w:r>
      <w:r w:rsidR="00A1389C">
        <w:rPr>
          <w:lang w:val="ro-RO"/>
        </w:rPr>
        <w:t>.</w:t>
      </w:r>
      <w:r w:rsidR="001F31A5">
        <w:rPr>
          <w:lang w:val="ro-RO"/>
        </w:rPr>
        <w:t xml:space="preserve"> Credința este</w:t>
      </w:r>
      <w:r w:rsidR="00485373">
        <w:rPr>
          <w:lang w:val="ro-RO"/>
        </w:rPr>
        <w:t xml:space="preserve"> astfel</w:t>
      </w:r>
      <w:r w:rsidR="001F31A5">
        <w:rPr>
          <w:lang w:val="ro-RO"/>
        </w:rPr>
        <w:t xml:space="preserve"> lucrarea </w:t>
      </w:r>
      <w:r w:rsidR="001F31A5" w:rsidRPr="001F31A5">
        <w:rPr>
          <w:i/>
          <w:lang w:val="ro-RO"/>
        </w:rPr>
        <w:t>harului</w:t>
      </w:r>
      <w:r w:rsidR="001F31A5">
        <w:rPr>
          <w:lang w:val="ro-RO"/>
        </w:rPr>
        <w:t xml:space="preserve"> dumnezeiesc în sufletele noastre</w:t>
      </w:r>
      <w:r w:rsidR="004677F3">
        <w:rPr>
          <w:lang w:val="ro-RO"/>
        </w:rPr>
        <w:t xml:space="preserve"> ce ne vine prin Tainele Bisericii. </w:t>
      </w:r>
      <w:r w:rsidR="001353D0">
        <w:rPr>
          <w:lang w:val="ro-RO"/>
        </w:rPr>
        <w:t>Iar harul,</w:t>
      </w:r>
      <w:r w:rsidR="004677F3">
        <w:rPr>
          <w:lang w:val="ro-RO"/>
        </w:rPr>
        <w:t xml:space="preserve"> </w:t>
      </w:r>
      <w:r w:rsidR="001353D0">
        <w:rPr>
          <w:lang w:val="ro-RO"/>
        </w:rPr>
        <w:t>c</w:t>
      </w:r>
      <w:r w:rsidR="004677F3">
        <w:rPr>
          <w:lang w:val="ro-RO"/>
        </w:rPr>
        <w:t xml:space="preserve">onform Sf Grigorie Palama, este o energie sau un complex de </w:t>
      </w:r>
      <w:r w:rsidR="004677F3" w:rsidRPr="001353D0">
        <w:rPr>
          <w:i/>
          <w:lang w:val="ro-RO"/>
        </w:rPr>
        <w:t>energii divine speciale</w:t>
      </w:r>
      <w:r w:rsidR="004677F3">
        <w:rPr>
          <w:lang w:val="ro-RO"/>
        </w:rPr>
        <w:t xml:space="preserve"> împărtășite omului, prin care </w:t>
      </w:r>
      <w:r w:rsidR="001353D0">
        <w:rPr>
          <w:lang w:val="ro-RO"/>
        </w:rPr>
        <w:t>Dumnezeu coboară și-și face sălaș în sufletul credinciosului,</w:t>
      </w:r>
      <w:r w:rsidR="004677F3">
        <w:rPr>
          <w:lang w:val="ro-RO"/>
        </w:rPr>
        <w:t xml:space="preserve"> </w:t>
      </w:r>
      <w:r w:rsidR="001353D0">
        <w:rPr>
          <w:lang w:val="ro-RO"/>
        </w:rPr>
        <w:t>unindu-</w:t>
      </w:r>
      <w:r w:rsidR="006340AA">
        <w:rPr>
          <w:lang w:val="ro-RO"/>
        </w:rPr>
        <w:t>S</w:t>
      </w:r>
      <w:r w:rsidR="001353D0">
        <w:rPr>
          <w:lang w:val="ro-RO"/>
        </w:rPr>
        <w:t xml:space="preserve">e în chip </w:t>
      </w:r>
      <w:r w:rsidR="005B24CE">
        <w:rPr>
          <w:lang w:val="ro-RO"/>
        </w:rPr>
        <w:t>tainic</w:t>
      </w:r>
      <w:r w:rsidR="001353D0">
        <w:rPr>
          <w:lang w:val="ro-RO"/>
        </w:rPr>
        <w:t xml:space="preserve"> cu el.</w:t>
      </w:r>
      <w:r w:rsidR="00293DA3">
        <w:rPr>
          <w:lang w:val="ro-RO"/>
        </w:rPr>
        <w:t xml:space="preserve"> Putem spune, prin urmare, că darul credinței este o </w:t>
      </w:r>
      <w:r w:rsidR="00293DA3" w:rsidRPr="00293DA3">
        <w:rPr>
          <w:i/>
          <w:lang w:val="ro-RO"/>
        </w:rPr>
        <w:t>energie tainică</w:t>
      </w:r>
      <w:r w:rsidR="00293DA3">
        <w:rPr>
          <w:lang w:val="ro-RO"/>
        </w:rPr>
        <w:t>, o lucrare divină, ce ni se împărășește nu spre a anula forțele sau energiile noastre naturale, ci spre a le întări, a le sublima,</w:t>
      </w:r>
      <w:r w:rsidR="006755C9">
        <w:rPr>
          <w:lang w:val="ro-RO"/>
        </w:rPr>
        <w:t xml:space="preserve"> deci</w:t>
      </w:r>
      <w:r w:rsidR="00293DA3">
        <w:rPr>
          <w:lang w:val="ro-RO"/>
        </w:rPr>
        <w:t xml:space="preserve"> a le transfigura.</w:t>
      </w:r>
      <w:r w:rsidR="00140792">
        <w:rPr>
          <w:lang w:val="ro-RO"/>
        </w:rPr>
        <w:t xml:space="preserve"> Altfel spus, credința nu e incompatibilă cu vreo capacitate umană, și aici ne referim </w:t>
      </w:r>
      <w:r w:rsidR="009E0CF4">
        <w:rPr>
          <w:lang w:val="ro-RO"/>
        </w:rPr>
        <w:t xml:space="preserve">în special </w:t>
      </w:r>
      <w:r w:rsidR="00140792">
        <w:rPr>
          <w:lang w:val="ro-RO"/>
        </w:rPr>
        <w:t>la rațiune</w:t>
      </w:r>
      <w:r w:rsidR="00E24DD5">
        <w:rPr>
          <w:lang w:val="ro-RO"/>
        </w:rPr>
        <w:t>a sa</w:t>
      </w:r>
      <w:r w:rsidR="00140792">
        <w:rPr>
          <w:lang w:val="ro-RO"/>
        </w:rPr>
        <w:t>.</w:t>
      </w:r>
      <w:r w:rsidR="004A2C6F">
        <w:rPr>
          <w:lang w:val="ro-RO"/>
        </w:rPr>
        <w:t xml:space="preserve"> </w:t>
      </w:r>
    </w:p>
    <w:p w:rsidR="0041135C" w:rsidRDefault="004A2C6F" w:rsidP="00162264">
      <w:pPr>
        <w:spacing w:after="120"/>
        <w:jc w:val="both"/>
        <w:rPr>
          <w:lang w:val="ro-RO"/>
        </w:rPr>
      </w:pPr>
      <w:r>
        <w:rPr>
          <w:lang w:val="ro-RO"/>
        </w:rPr>
        <w:t xml:space="preserve">Cum am văzut, rațiunea </w:t>
      </w:r>
      <w:r w:rsidR="00B84C99">
        <w:rPr>
          <w:lang w:val="ro-RO"/>
        </w:rPr>
        <w:t xml:space="preserve">aspiră în permanență să cunoască și caută </w:t>
      </w:r>
      <w:r w:rsidR="00065C16">
        <w:rPr>
          <w:lang w:val="ro-RO"/>
        </w:rPr>
        <w:t>necontenit</w:t>
      </w:r>
      <w:r w:rsidR="00B84C99">
        <w:rPr>
          <w:lang w:val="ro-RO"/>
        </w:rPr>
        <w:t xml:space="preserve"> să înțeleagă, are în constituția ei o </w:t>
      </w:r>
      <w:r w:rsidR="00B84C99" w:rsidRPr="00B84C99">
        <w:rPr>
          <w:i/>
          <w:lang w:val="ro-RO"/>
        </w:rPr>
        <w:t>mișcare neobosită spre Dumnezeu</w:t>
      </w:r>
      <w:r w:rsidR="009E0CF4">
        <w:rPr>
          <w:lang w:val="ro-RO"/>
        </w:rPr>
        <w:t>, dar nu izbutește niciodată prin forțele ei singulare să-L întâlnească</w:t>
      </w:r>
      <w:r w:rsidR="00065C16">
        <w:rPr>
          <w:lang w:val="ro-RO"/>
        </w:rPr>
        <w:t>; a</w:t>
      </w:r>
      <w:r w:rsidR="00485373">
        <w:rPr>
          <w:lang w:val="ro-RO"/>
        </w:rPr>
        <w:t>desea se abate din drum, se înș</w:t>
      </w:r>
      <w:r w:rsidR="00065C16">
        <w:rPr>
          <w:lang w:val="ro-RO"/>
        </w:rPr>
        <w:t>ală, greșește</w:t>
      </w:r>
      <w:r w:rsidR="00B84C99">
        <w:rPr>
          <w:lang w:val="ro-RO"/>
        </w:rPr>
        <w:t>.</w:t>
      </w:r>
      <w:r w:rsidR="00992F54">
        <w:rPr>
          <w:lang w:val="ro-RO"/>
        </w:rPr>
        <w:t xml:space="preserve"> Ca orice </w:t>
      </w:r>
      <w:r w:rsidR="00992F54" w:rsidRPr="00992F54">
        <w:rPr>
          <w:i/>
          <w:lang w:val="ro-RO"/>
        </w:rPr>
        <w:t>întâlnire</w:t>
      </w:r>
      <w:r w:rsidR="00992F54">
        <w:rPr>
          <w:lang w:val="ro-RO"/>
        </w:rPr>
        <w:t xml:space="preserve"> între persoane,</w:t>
      </w:r>
      <w:r w:rsidR="009D24A1">
        <w:rPr>
          <w:lang w:val="ro-RO"/>
        </w:rPr>
        <w:t xml:space="preserve"> nu e suficientă doar intenția unei persoane, ci totdeauna întâlnirea are loc atunci când cealaltă persoană se arată, când alege liber să se arate.</w:t>
      </w:r>
      <w:r w:rsidR="00992F54">
        <w:rPr>
          <w:lang w:val="ro-RO"/>
        </w:rPr>
        <w:t xml:space="preserve"> </w:t>
      </w:r>
      <w:r w:rsidR="009D24A1">
        <w:rPr>
          <w:lang w:val="ro-RO"/>
        </w:rPr>
        <w:t>Întâlnirea este și ea expresia libertății celor două persoane.</w:t>
      </w:r>
      <w:r w:rsidR="00330E3F">
        <w:rPr>
          <w:lang w:val="ro-RO"/>
        </w:rPr>
        <w:t xml:space="preserve"> Mai precis, pentru ca să-i vină darul credinței, omul își exprimă întâi</w:t>
      </w:r>
      <w:r w:rsidR="00BB755C">
        <w:rPr>
          <w:lang w:val="ro-RO"/>
        </w:rPr>
        <w:t xml:space="preserve"> intenția prin străduințele rațiunii sale, date lui tocmai cu acest scop</w:t>
      </w:r>
      <w:r w:rsidR="009A1AE7">
        <w:rPr>
          <w:lang w:val="ro-RO"/>
        </w:rPr>
        <w:t>. D</w:t>
      </w:r>
      <w:r w:rsidR="00363B29">
        <w:rPr>
          <w:lang w:val="ro-RO"/>
        </w:rPr>
        <w:t>ar pentru că Dumnezeu este persoană, rațiunea nu-</w:t>
      </w:r>
      <w:r w:rsidR="00BC0757">
        <w:rPr>
          <w:lang w:val="ro-RO"/>
        </w:rPr>
        <w:t>L</w:t>
      </w:r>
      <w:r w:rsidR="00363B29">
        <w:rPr>
          <w:lang w:val="ro-RO"/>
        </w:rPr>
        <w:t xml:space="preserve"> poate cuceri</w:t>
      </w:r>
      <w:r w:rsidR="00016D4A">
        <w:rPr>
          <w:lang w:val="ro-RO"/>
        </w:rPr>
        <w:t xml:space="preserve"> sau </w:t>
      </w:r>
      <w:r w:rsidR="00BC0757">
        <w:rPr>
          <w:lang w:val="ro-RO"/>
        </w:rPr>
        <w:t>cuprinde în hotarele ei,</w:t>
      </w:r>
      <w:r w:rsidR="00363B29">
        <w:rPr>
          <w:lang w:val="ro-RO"/>
        </w:rPr>
        <w:t xml:space="preserve"> </w:t>
      </w:r>
      <w:r w:rsidR="00BC0757">
        <w:rPr>
          <w:lang w:val="ro-RO"/>
        </w:rPr>
        <w:t xml:space="preserve">doar </w:t>
      </w:r>
      <w:r w:rsidR="00363B29">
        <w:rPr>
          <w:lang w:val="ro-RO"/>
        </w:rPr>
        <w:t xml:space="preserve">prin forțele </w:t>
      </w:r>
      <w:r w:rsidR="00BC0757">
        <w:rPr>
          <w:lang w:val="ro-RO"/>
        </w:rPr>
        <w:t>sale naturale</w:t>
      </w:r>
      <w:r w:rsidR="00363B29">
        <w:rPr>
          <w:lang w:val="ro-RO"/>
        </w:rPr>
        <w:t xml:space="preserve">, așa cum ar </w:t>
      </w:r>
      <w:r w:rsidR="00363B29">
        <w:rPr>
          <w:lang w:val="ro-RO"/>
        </w:rPr>
        <w:lastRenderedPageBreak/>
        <w:t>face cu lucrurile create</w:t>
      </w:r>
      <w:r w:rsidR="000C7A63">
        <w:rPr>
          <w:lang w:val="ro-RO"/>
        </w:rPr>
        <w:t>.</w:t>
      </w:r>
      <w:r w:rsidR="00EC41A4">
        <w:rPr>
          <w:lang w:val="ro-RO"/>
        </w:rPr>
        <w:t xml:space="preserve"> Ea urcă cât de sus poate, precum Moise pe Muntele Sinai,</w:t>
      </w:r>
      <w:r w:rsidR="000C7A63">
        <w:rPr>
          <w:lang w:val="ro-RO"/>
        </w:rPr>
        <w:t xml:space="preserve"> </w:t>
      </w:r>
      <w:r w:rsidR="00EC41A4">
        <w:rPr>
          <w:lang w:val="ro-RO"/>
        </w:rPr>
        <w:t>i</w:t>
      </w:r>
      <w:r w:rsidR="000C7A63">
        <w:rPr>
          <w:lang w:val="ro-RO"/>
        </w:rPr>
        <w:t xml:space="preserve">ar de pe piscul reușitelor sale, când nu mai poate face nici un pas înainte, îi vine din înalțimi credința care o prinde, </w:t>
      </w:r>
      <w:r w:rsidR="00EC41A4">
        <w:rPr>
          <w:lang w:val="ro-RO"/>
        </w:rPr>
        <w:t>o învălui</w:t>
      </w:r>
      <w:r w:rsidR="00485373">
        <w:rPr>
          <w:lang w:val="ro-RO"/>
        </w:rPr>
        <w:t>e</w:t>
      </w:r>
      <w:r w:rsidR="00EC41A4">
        <w:rPr>
          <w:lang w:val="ro-RO"/>
        </w:rPr>
        <w:t>, o luminează, o întărește și o înalță în adâncul de taină al lui Dumnezeu.</w:t>
      </w:r>
      <w:r w:rsidR="00016D4A">
        <w:rPr>
          <w:lang w:val="ro-RO"/>
        </w:rPr>
        <w:t xml:space="preserve"> Tocmai de aceea, credința nu este </w:t>
      </w:r>
      <w:r w:rsidR="00016D4A">
        <w:rPr>
          <w:u w:val="single"/>
          <w:lang w:val="ro-RO"/>
        </w:rPr>
        <w:t>irațională</w:t>
      </w:r>
      <w:r w:rsidR="00016D4A">
        <w:rPr>
          <w:lang w:val="ro-RO"/>
        </w:rPr>
        <w:t xml:space="preserve">, ci </w:t>
      </w:r>
      <w:r w:rsidR="00016D4A">
        <w:rPr>
          <w:u w:val="single"/>
          <w:lang w:val="ro-RO"/>
        </w:rPr>
        <w:t>supra-rațională</w:t>
      </w:r>
      <w:r w:rsidR="00016D4A">
        <w:rPr>
          <w:lang w:val="ro-RO"/>
        </w:rPr>
        <w:t>; nu este o renunțare sau o înlăturare a rațiunii</w:t>
      </w:r>
      <w:r w:rsidR="00FB344A">
        <w:rPr>
          <w:lang w:val="ro-RO"/>
        </w:rPr>
        <w:t xml:space="preserve">, ci </w:t>
      </w:r>
      <w:r w:rsidR="007410A1">
        <w:rPr>
          <w:lang w:val="ro-RO"/>
        </w:rPr>
        <w:t xml:space="preserve">o cuprindere și o </w:t>
      </w:r>
      <w:r w:rsidR="00F300ED">
        <w:rPr>
          <w:lang w:val="ro-RO"/>
        </w:rPr>
        <w:t>sublimare a ei;</w:t>
      </w:r>
      <w:r w:rsidR="007410A1">
        <w:rPr>
          <w:lang w:val="ro-RO"/>
        </w:rPr>
        <w:t xml:space="preserve"> o transcendere sau o depășire a ei nu prin anihilare, ci prin </w:t>
      </w:r>
      <w:r w:rsidR="003F6CA3">
        <w:rPr>
          <w:lang w:val="ro-RO"/>
        </w:rPr>
        <w:t>perfecționarea</w:t>
      </w:r>
      <w:r w:rsidR="0028798F">
        <w:rPr>
          <w:lang w:val="ro-RO"/>
        </w:rPr>
        <w:t xml:space="preserve"> și </w:t>
      </w:r>
      <w:r w:rsidR="00354D36">
        <w:rPr>
          <w:lang w:val="ro-RO"/>
        </w:rPr>
        <w:t>desăvârșirea forțelor</w:t>
      </w:r>
      <w:r w:rsidR="0028798F">
        <w:rPr>
          <w:lang w:val="ro-RO"/>
        </w:rPr>
        <w:t xml:space="preserve"> ei </w:t>
      </w:r>
      <w:r w:rsidR="00C320F6">
        <w:rPr>
          <w:lang w:val="ro-RO"/>
        </w:rPr>
        <w:t xml:space="preserve">până </w:t>
      </w:r>
      <w:r w:rsidR="0028798F">
        <w:rPr>
          <w:lang w:val="ro-RO"/>
        </w:rPr>
        <w:t xml:space="preserve">dincolo de limitele </w:t>
      </w:r>
      <w:r w:rsidR="00354D36">
        <w:rPr>
          <w:lang w:val="ro-RO"/>
        </w:rPr>
        <w:t>lor</w:t>
      </w:r>
      <w:r w:rsidR="0028798F">
        <w:rPr>
          <w:lang w:val="ro-RO"/>
        </w:rPr>
        <w:t xml:space="preserve"> naturale.</w:t>
      </w:r>
      <w:r w:rsidR="0029599F">
        <w:rPr>
          <w:lang w:val="ro-RO"/>
        </w:rPr>
        <w:t xml:space="preserve"> Dar nu se poate spune că rațiunea este absolut singură în niciun moment al înălțării ei spre Dumnezeu, ci credința ca energie divină i se împăr</w:t>
      </w:r>
      <w:r w:rsidR="000C5A0B">
        <w:rPr>
          <w:lang w:val="ro-RO"/>
        </w:rPr>
        <w:t>tășeș</w:t>
      </w:r>
      <w:r w:rsidR="0029599F">
        <w:rPr>
          <w:lang w:val="ro-RO"/>
        </w:rPr>
        <w:t xml:space="preserve">te </w:t>
      </w:r>
      <w:r w:rsidR="00F9153C">
        <w:rPr>
          <w:lang w:val="ro-RO"/>
        </w:rPr>
        <w:t xml:space="preserve">omului </w:t>
      </w:r>
      <w:r w:rsidR="0029599F">
        <w:rPr>
          <w:lang w:val="ro-RO"/>
        </w:rPr>
        <w:t>tr</w:t>
      </w:r>
      <w:r w:rsidR="00E51A20">
        <w:rPr>
          <w:lang w:val="ro-RO"/>
        </w:rPr>
        <w:t>eptat; ca orice energie sau luc</w:t>
      </w:r>
      <w:r w:rsidR="0029599F">
        <w:rPr>
          <w:lang w:val="ro-RO"/>
        </w:rPr>
        <w:t>rare, credința poate sc</w:t>
      </w:r>
      <w:r w:rsidR="00E51A20">
        <w:rPr>
          <w:lang w:val="ro-RO"/>
        </w:rPr>
        <w:t>ă</w:t>
      </w:r>
      <w:r w:rsidR="0029599F">
        <w:rPr>
          <w:lang w:val="ro-RO"/>
        </w:rPr>
        <w:t>de</w:t>
      </w:r>
      <w:r w:rsidR="00E51A20">
        <w:rPr>
          <w:lang w:val="ro-RO"/>
        </w:rPr>
        <w:t>a</w:t>
      </w:r>
      <w:r w:rsidR="0029599F">
        <w:rPr>
          <w:lang w:val="ro-RO"/>
        </w:rPr>
        <w:t xml:space="preserve"> sau crește în </w:t>
      </w:r>
      <w:r w:rsidR="0029599F" w:rsidRPr="001E53EC">
        <w:rPr>
          <w:i/>
          <w:lang w:val="ro-RO"/>
        </w:rPr>
        <w:t>intensitatea</w:t>
      </w:r>
      <w:r w:rsidR="0029599F">
        <w:rPr>
          <w:lang w:val="ro-RO"/>
        </w:rPr>
        <w:t xml:space="preserve"> ei</w:t>
      </w:r>
      <w:r w:rsidR="001E53EC">
        <w:rPr>
          <w:lang w:val="ro-RO"/>
        </w:rPr>
        <w:t>, în funcție de mai mulți factori</w:t>
      </w:r>
      <w:r w:rsidR="0029599F">
        <w:rPr>
          <w:lang w:val="ro-RO"/>
        </w:rPr>
        <w:t>.</w:t>
      </w:r>
      <w:r w:rsidR="00C90D5C">
        <w:rPr>
          <w:lang w:val="ro-RO"/>
        </w:rPr>
        <w:t xml:space="preserve"> Dacă la începutul urcușului rațiunii, credința o însoțește discret, lăsând spațiu larg libertății</w:t>
      </w:r>
      <w:r w:rsidR="005724F4">
        <w:rPr>
          <w:lang w:val="ro-RO"/>
        </w:rPr>
        <w:t xml:space="preserve"> ei, pe p</w:t>
      </w:r>
      <w:r w:rsidR="001B2B8B">
        <w:rPr>
          <w:lang w:val="ro-RO"/>
        </w:rPr>
        <w:t xml:space="preserve">arcursul dobândirii virtuților, care înlătură solzii </w:t>
      </w:r>
      <w:r w:rsidR="00DD7694">
        <w:rPr>
          <w:lang w:val="ro-RO"/>
        </w:rPr>
        <w:t>patimilor de pe ochii rațiunii</w:t>
      </w:r>
      <w:r w:rsidR="00DD7694">
        <w:rPr>
          <w:rStyle w:val="Appelnotedebasdep"/>
          <w:lang w:val="ro-RO"/>
        </w:rPr>
        <w:footnoteReference w:id="4"/>
      </w:r>
      <w:r w:rsidR="007F0BB1">
        <w:rPr>
          <w:lang w:val="ro-RO"/>
        </w:rPr>
        <w:t>, credința i se revarsă în suflet tot mai deplin, până la momentul acela în care rațiunea se lasă cu totul luată și purtată pe brațele credinței spre adâncurile tainelor divine</w:t>
      </w:r>
      <w:r w:rsidR="008258BC">
        <w:rPr>
          <w:lang w:val="ro-RO"/>
        </w:rPr>
        <w:t xml:space="preserve">. Dar ea este încă acolo, </w:t>
      </w:r>
      <w:r w:rsidR="007106D8">
        <w:rPr>
          <w:lang w:val="ro-RO"/>
        </w:rPr>
        <w:t xml:space="preserve">desăvârșită, </w:t>
      </w:r>
      <w:r w:rsidR="008258BC">
        <w:rPr>
          <w:lang w:val="ro-RO"/>
        </w:rPr>
        <w:t xml:space="preserve">nicidecum desființată sau </w:t>
      </w:r>
      <w:r w:rsidR="007106D8">
        <w:rPr>
          <w:lang w:val="ro-RO"/>
        </w:rPr>
        <w:t>anulată.</w:t>
      </w:r>
    </w:p>
    <w:p w:rsidR="00C73767" w:rsidRDefault="00736C4B" w:rsidP="00162264">
      <w:pPr>
        <w:spacing w:after="120"/>
        <w:jc w:val="both"/>
        <w:rPr>
          <w:lang w:val="ro-RO"/>
        </w:rPr>
      </w:pPr>
      <w:r>
        <w:rPr>
          <w:lang w:val="ro-RO"/>
        </w:rPr>
        <w:t xml:space="preserve">În concluzie, </w:t>
      </w:r>
      <w:r w:rsidR="008F4FDC">
        <w:rPr>
          <w:lang w:val="ro-RO"/>
        </w:rPr>
        <w:t xml:space="preserve">departe de-a vorbi despre un raport de exclusivitate între forțele naturale ale rațiunii și forțele supranaturale ale credinței, despre un raport de tipul </w:t>
      </w:r>
      <w:r w:rsidR="000D60B0">
        <w:rPr>
          <w:i/>
          <w:lang w:val="ro-RO"/>
        </w:rPr>
        <w:t>sau...</w:t>
      </w:r>
      <w:r w:rsidR="008F4FDC">
        <w:rPr>
          <w:i/>
          <w:lang w:val="ro-RO"/>
        </w:rPr>
        <w:t>sau</w:t>
      </w:r>
      <w:r w:rsidR="008F4FDC">
        <w:rPr>
          <w:lang w:val="ro-RO"/>
        </w:rPr>
        <w:t xml:space="preserve">, creștinul ortodox nu poate mărturisi decât sinteza celor două în procesul </w:t>
      </w:r>
      <w:r w:rsidR="00052727">
        <w:rPr>
          <w:lang w:val="ro-RO"/>
        </w:rPr>
        <w:t>înălțării sale duhovnicești</w:t>
      </w:r>
      <w:r w:rsidR="000D60B0">
        <w:rPr>
          <w:lang w:val="ro-RO"/>
        </w:rPr>
        <w:t xml:space="preserve">, adică un raport de tipul </w:t>
      </w:r>
      <w:r w:rsidR="000D60B0">
        <w:rPr>
          <w:i/>
          <w:lang w:val="ro-RO"/>
        </w:rPr>
        <w:t>și...și</w:t>
      </w:r>
      <w:r w:rsidR="00052727">
        <w:rPr>
          <w:lang w:val="ro-RO"/>
        </w:rPr>
        <w:t xml:space="preserve">. Doar o articulare </w:t>
      </w:r>
      <w:r w:rsidR="00723627">
        <w:rPr>
          <w:lang w:val="ro-RO"/>
        </w:rPr>
        <w:t xml:space="preserve">indisolubilă </w:t>
      </w:r>
      <w:r w:rsidR="00052727">
        <w:rPr>
          <w:lang w:val="ro-RO"/>
        </w:rPr>
        <w:t xml:space="preserve">a </w:t>
      </w:r>
      <w:r w:rsidR="00052727" w:rsidRPr="00052727">
        <w:rPr>
          <w:i/>
          <w:lang w:val="ro-RO"/>
        </w:rPr>
        <w:t>rațiunii</w:t>
      </w:r>
      <w:r w:rsidR="00052727">
        <w:rPr>
          <w:lang w:val="ro-RO"/>
        </w:rPr>
        <w:t xml:space="preserve">, ca parte a contribuției omului la dialogul comuniunii, și a </w:t>
      </w:r>
      <w:r w:rsidR="00052727">
        <w:rPr>
          <w:i/>
          <w:lang w:val="ro-RO"/>
        </w:rPr>
        <w:t>credinței</w:t>
      </w:r>
      <w:r w:rsidR="004D2369">
        <w:rPr>
          <w:lang w:val="ro-RO"/>
        </w:rPr>
        <w:t xml:space="preserve">, ca expresie a </w:t>
      </w:r>
      <w:r w:rsidR="00E93759">
        <w:rPr>
          <w:lang w:val="ro-RO"/>
        </w:rPr>
        <w:t>răspunsului</w:t>
      </w:r>
      <w:r w:rsidR="004D2369">
        <w:rPr>
          <w:lang w:val="ro-RO"/>
        </w:rPr>
        <w:t xml:space="preserve"> </w:t>
      </w:r>
      <w:r w:rsidR="00E93759">
        <w:rPr>
          <w:lang w:val="ro-RO"/>
        </w:rPr>
        <w:t xml:space="preserve">și a participării </w:t>
      </w:r>
      <w:r w:rsidR="004D2369">
        <w:rPr>
          <w:lang w:val="ro-RO"/>
        </w:rPr>
        <w:t>lui Dumnezeu</w:t>
      </w:r>
      <w:r w:rsidR="00E93759">
        <w:rPr>
          <w:lang w:val="ro-RO"/>
        </w:rPr>
        <w:t xml:space="preserve">, poate păstra și respecta integritatea </w:t>
      </w:r>
      <w:r w:rsidR="00E93759" w:rsidRPr="00CB69D1">
        <w:rPr>
          <w:i/>
          <w:lang w:val="ro-RO"/>
        </w:rPr>
        <w:t>persoanei</w:t>
      </w:r>
      <w:r w:rsidR="00E93759">
        <w:rPr>
          <w:lang w:val="ro-RO"/>
        </w:rPr>
        <w:t>, fie divină sau umană. O anulare a rațiunii prin cre</w:t>
      </w:r>
      <w:r w:rsidR="00393ACB">
        <w:rPr>
          <w:lang w:val="ro-RO"/>
        </w:rPr>
        <w:t>d</w:t>
      </w:r>
      <w:r w:rsidR="00723627">
        <w:rPr>
          <w:lang w:val="ro-RO"/>
        </w:rPr>
        <w:t>ință</w:t>
      </w:r>
      <w:r w:rsidR="00E93759">
        <w:rPr>
          <w:lang w:val="ro-RO"/>
        </w:rPr>
        <w:t xml:space="preserve"> ar echivala cu o </w:t>
      </w:r>
      <w:r w:rsidR="00393ACB">
        <w:rPr>
          <w:lang w:val="ro-RO"/>
        </w:rPr>
        <w:t>știrbire a valorii persoanei umane, iar o respingere a cr</w:t>
      </w:r>
      <w:r w:rsidR="00723627">
        <w:rPr>
          <w:lang w:val="ro-RO"/>
        </w:rPr>
        <w:t>edinței prin autonomia rațiunii</w:t>
      </w:r>
      <w:r w:rsidR="00393ACB">
        <w:rPr>
          <w:lang w:val="ro-RO"/>
        </w:rPr>
        <w:t xml:space="preserve"> ar echivala cu o contestare a lui Dumnezeu ca persoană</w:t>
      </w:r>
      <w:r w:rsidR="00CF1C7D">
        <w:rPr>
          <w:lang w:val="ro-RO"/>
        </w:rPr>
        <w:t xml:space="preserve"> liberă și iubitoare</w:t>
      </w:r>
      <w:r w:rsidR="00393ACB">
        <w:rPr>
          <w:lang w:val="ro-RO"/>
        </w:rPr>
        <w:t xml:space="preserve">, ar </w:t>
      </w:r>
      <w:r w:rsidR="00485067">
        <w:rPr>
          <w:lang w:val="ro-RO"/>
        </w:rPr>
        <w:t xml:space="preserve">fi o încercare neputincioasă de </w:t>
      </w:r>
      <w:r w:rsidR="00393ACB">
        <w:rPr>
          <w:lang w:val="ro-RO"/>
        </w:rPr>
        <w:t>a</w:t>
      </w:r>
      <w:r w:rsidR="00485067">
        <w:rPr>
          <w:lang w:val="ro-RO"/>
        </w:rPr>
        <w:t>-L</w:t>
      </w:r>
      <w:r w:rsidR="00393ACB">
        <w:rPr>
          <w:lang w:val="ro-RO"/>
        </w:rPr>
        <w:t xml:space="preserve"> circumscrie în concepte schematice ca pe-o simplă teori</w:t>
      </w:r>
      <w:r w:rsidR="00485067">
        <w:rPr>
          <w:lang w:val="ro-RO"/>
        </w:rPr>
        <w:t>e</w:t>
      </w:r>
      <w:r w:rsidR="00393ACB">
        <w:rPr>
          <w:lang w:val="ro-RO"/>
        </w:rPr>
        <w:t>.</w:t>
      </w:r>
      <w:r w:rsidR="005C4283">
        <w:rPr>
          <w:lang w:val="ro-RO"/>
        </w:rPr>
        <w:t xml:space="preserve"> Rațiunea și credința, doar împreună creează cadrul pentru întâlnire, iubire în libertate, cunoaștere și comuniune</w:t>
      </w:r>
      <w:r w:rsidR="00CA64FF">
        <w:rPr>
          <w:lang w:val="ro-RO"/>
        </w:rPr>
        <w:t xml:space="preserve"> pentru veșnicie</w:t>
      </w:r>
      <w:r w:rsidR="005C4283">
        <w:rPr>
          <w:lang w:val="ro-RO"/>
        </w:rPr>
        <w:t>.</w:t>
      </w:r>
    </w:p>
    <w:p w:rsidR="00DE71F1" w:rsidRDefault="00DE71F1" w:rsidP="00162264">
      <w:pPr>
        <w:spacing w:after="120"/>
        <w:jc w:val="both"/>
        <w:rPr>
          <w:lang w:val="ro-RO"/>
        </w:rPr>
      </w:pPr>
    </w:p>
    <w:p w:rsidR="00DE71F1" w:rsidRDefault="00DE71F1" w:rsidP="00162264">
      <w:pPr>
        <w:spacing w:after="120"/>
        <w:jc w:val="both"/>
        <w:rPr>
          <w:lang w:val="ro-RO"/>
        </w:rPr>
      </w:pPr>
      <w:r>
        <w:rPr>
          <w:lang w:val="ro-RO"/>
        </w:rPr>
        <w:t xml:space="preserve">                                </w:t>
      </w:r>
      <w:r w:rsidR="00A7000C">
        <w:rPr>
          <w:lang w:val="ro-RO"/>
        </w:rPr>
        <w:t xml:space="preserve">                     </w:t>
      </w:r>
      <w:r>
        <w:rPr>
          <w:lang w:val="ro-RO"/>
        </w:rPr>
        <w:t>Slavă lui Dumnezeu și mulțumire pentru toate!</w:t>
      </w:r>
    </w:p>
    <w:p w:rsidR="00DE71F1" w:rsidRDefault="00DE71F1" w:rsidP="00162264">
      <w:pPr>
        <w:spacing w:after="120"/>
        <w:jc w:val="both"/>
        <w:rPr>
          <w:lang w:val="ro-RO"/>
        </w:rPr>
      </w:pPr>
      <w:r>
        <w:rPr>
          <w:lang w:val="ro-RO"/>
        </w:rPr>
        <w:t xml:space="preserve">                            </w:t>
      </w:r>
      <w:r w:rsidR="00A7000C">
        <w:rPr>
          <w:lang w:val="ro-RO"/>
        </w:rPr>
        <w:t xml:space="preserve">                         </w:t>
      </w:r>
      <w:r>
        <w:rPr>
          <w:lang w:val="ro-RO"/>
        </w:rPr>
        <w:t>Strasbourg, 05.09.2016 (</w:t>
      </w:r>
      <w:r w:rsidR="00A7000C">
        <w:rPr>
          <w:lang w:val="ro-RO"/>
        </w:rPr>
        <w:t>prima zi după sfârșitul celor</w:t>
      </w:r>
      <w:r>
        <w:rPr>
          <w:lang w:val="ro-RO"/>
        </w:rPr>
        <w:t xml:space="preserve"> 27 de ani)</w:t>
      </w:r>
    </w:p>
    <w:p w:rsidR="00D52523" w:rsidRDefault="00D52523" w:rsidP="00162264">
      <w:pPr>
        <w:spacing w:after="120"/>
        <w:jc w:val="both"/>
        <w:rPr>
          <w:lang w:val="ro-RO"/>
        </w:rPr>
      </w:pPr>
    </w:p>
    <w:p w:rsidR="00077023" w:rsidRDefault="00077023" w:rsidP="00162264">
      <w:pPr>
        <w:spacing w:after="120"/>
        <w:jc w:val="both"/>
        <w:rPr>
          <w:lang w:val="ro-RO"/>
        </w:rPr>
      </w:pPr>
    </w:p>
    <w:p w:rsidR="00077023" w:rsidRDefault="00077023" w:rsidP="00162264">
      <w:pPr>
        <w:spacing w:after="120"/>
        <w:jc w:val="both"/>
        <w:rPr>
          <w:lang w:val="ro-RO"/>
        </w:rPr>
      </w:pPr>
    </w:p>
    <w:p w:rsidR="00077023" w:rsidRDefault="00077023" w:rsidP="00162264">
      <w:pPr>
        <w:spacing w:after="120"/>
        <w:jc w:val="both"/>
        <w:rPr>
          <w:lang w:val="ro-RO"/>
        </w:rPr>
      </w:pPr>
    </w:p>
    <w:p w:rsidR="00CD0569" w:rsidRDefault="00CD0569" w:rsidP="00162264">
      <w:pPr>
        <w:spacing w:after="120"/>
        <w:jc w:val="both"/>
        <w:rPr>
          <w:lang w:val="ro-RO"/>
        </w:rPr>
      </w:pPr>
    </w:p>
    <w:p w:rsidR="00CD0569" w:rsidRDefault="00CD0569" w:rsidP="00162264">
      <w:pPr>
        <w:spacing w:after="120"/>
        <w:jc w:val="both"/>
        <w:rPr>
          <w:lang w:val="ro-RO"/>
        </w:rPr>
      </w:pPr>
    </w:p>
    <w:p w:rsidR="00CD0569" w:rsidRDefault="00CD0569" w:rsidP="00162264">
      <w:pPr>
        <w:spacing w:after="120"/>
        <w:jc w:val="both"/>
        <w:rPr>
          <w:lang w:val="ro-RO"/>
        </w:rPr>
      </w:pPr>
    </w:p>
    <w:p w:rsidR="00CC1279" w:rsidRPr="00CC1279" w:rsidRDefault="009A0980" w:rsidP="000D60B0">
      <w:pPr>
        <w:spacing w:after="120"/>
        <w:jc w:val="both"/>
        <w:rPr>
          <w:lang w:val="ro-RO"/>
        </w:rPr>
      </w:pPr>
      <w:r>
        <w:rPr>
          <w:lang w:val="ro-RO"/>
        </w:rPr>
        <w:t xml:space="preserve">N.B: </w:t>
      </w:r>
      <w:r w:rsidR="00736C4B">
        <w:rPr>
          <w:lang w:val="ro-RO"/>
        </w:rPr>
        <w:t xml:space="preserve">vezi și </w:t>
      </w:r>
      <w:r w:rsidR="00B77CA8">
        <w:rPr>
          <w:lang w:val="ro-RO"/>
        </w:rPr>
        <w:t>Vâșe</w:t>
      </w:r>
      <w:r w:rsidR="00D52523">
        <w:rPr>
          <w:lang w:val="ro-RO"/>
        </w:rPr>
        <w:t>slav</w:t>
      </w:r>
      <w:r w:rsidR="00B77CA8">
        <w:rPr>
          <w:lang w:val="ro-RO"/>
        </w:rPr>
        <w:t>ț</w:t>
      </w:r>
      <w:r>
        <w:rPr>
          <w:lang w:val="ro-RO"/>
        </w:rPr>
        <w:t>ev -</w:t>
      </w:r>
      <w:r w:rsidR="00D52523">
        <w:rPr>
          <w:lang w:val="ro-RO"/>
        </w:rPr>
        <w:t xml:space="preserve"> sublimarea puterilor naturii</w:t>
      </w:r>
      <w:r w:rsidR="00D52011">
        <w:rPr>
          <w:lang w:val="ro-RO"/>
        </w:rPr>
        <w:t xml:space="preserve"> </w:t>
      </w:r>
      <w:r w:rsidR="00F300ED">
        <w:rPr>
          <w:lang w:val="ro-RO"/>
        </w:rPr>
        <w:t>umane în</w:t>
      </w:r>
      <w:r w:rsidR="00D52011">
        <w:rPr>
          <w:lang w:val="ro-RO"/>
        </w:rPr>
        <w:t xml:space="preserve"> acescetica orientală</w:t>
      </w:r>
      <w:r w:rsidR="00736C4B">
        <w:rPr>
          <w:lang w:val="ro-RO"/>
        </w:rPr>
        <w:t>, printre care și cea cognitivă</w:t>
      </w:r>
      <w:r w:rsidR="00120424">
        <w:rPr>
          <w:lang w:val="ro-RO"/>
        </w:rPr>
        <w:t xml:space="preserve"> sau rațională</w:t>
      </w:r>
      <w:r>
        <w:rPr>
          <w:lang w:val="ro-RO"/>
        </w:rPr>
        <w:t>; Sf Maxim -</w:t>
      </w:r>
      <w:r w:rsidR="00AF73EE">
        <w:rPr>
          <w:lang w:val="ro-RO"/>
        </w:rPr>
        <w:t xml:space="preserve"> </w:t>
      </w:r>
      <w:r w:rsidR="00745AD7">
        <w:rPr>
          <w:lang w:val="ro-RO"/>
        </w:rPr>
        <w:t xml:space="preserve">ascetica </w:t>
      </w:r>
      <w:r w:rsidR="00AF73EE">
        <w:rPr>
          <w:lang w:val="ro-RO"/>
        </w:rPr>
        <w:t xml:space="preserve">nu </w:t>
      </w:r>
      <w:r w:rsidR="00745AD7">
        <w:rPr>
          <w:lang w:val="ro-RO"/>
        </w:rPr>
        <w:t xml:space="preserve">e </w:t>
      </w:r>
      <w:r w:rsidR="00AF73EE">
        <w:rPr>
          <w:lang w:val="ro-RO"/>
        </w:rPr>
        <w:t xml:space="preserve">anularea </w:t>
      </w:r>
      <w:r w:rsidR="00B0575A">
        <w:rPr>
          <w:lang w:val="ro-RO"/>
        </w:rPr>
        <w:t>afectelor naturale</w:t>
      </w:r>
      <w:r w:rsidR="00AF73EE">
        <w:rPr>
          <w:lang w:val="ro-RO"/>
        </w:rPr>
        <w:t>,</w:t>
      </w:r>
      <w:r>
        <w:rPr>
          <w:lang w:val="ro-RO"/>
        </w:rPr>
        <w:t xml:space="preserve"> precum foame</w:t>
      </w:r>
      <w:r w:rsidR="00B0575A">
        <w:rPr>
          <w:lang w:val="ro-RO"/>
        </w:rPr>
        <w:t xml:space="preserve">a, setea, </w:t>
      </w:r>
      <w:r w:rsidR="00BD2BD0">
        <w:rPr>
          <w:lang w:val="ro-RO"/>
        </w:rPr>
        <w:t>somnul, instinctul de reproducere etc</w:t>
      </w:r>
      <w:r w:rsidR="00B0575A">
        <w:rPr>
          <w:lang w:val="ro-RO"/>
        </w:rPr>
        <w:t>,</w:t>
      </w:r>
      <w:r w:rsidR="00AF73EE">
        <w:rPr>
          <w:lang w:val="ro-RO"/>
        </w:rPr>
        <w:t xml:space="preserve"> ci transfigurarea, indreptarea lor spre</w:t>
      </w:r>
      <w:r w:rsidR="00BD2BD0">
        <w:rPr>
          <w:lang w:val="ro-RO"/>
        </w:rPr>
        <w:t xml:space="preserve"> ținta încrisă lor prin creație.</w:t>
      </w:r>
    </w:p>
    <w:sectPr w:rsidR="00CC1279" w:rsidRPr="00CC12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CB0" w:rsidRDefault="006C1CB0" w:rsidP="000D37A5">
      <w:r>
        <w:separator/>
      </w:r>
    </w:p>
  </w:endnote>
  <w:endnote w:type="continuationSeparator" w:id="0">
    <w:p w:rsidR="006C1CB0" w:rsidRDefault="006C1CB0" w:rsidP="000D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CB0" w:rsidRDefault="006C1CB0" w:rsidP="000D37A5">
      <w:r>
        <w:separator/>
      </w:r>
    </w:p>
  </w:footnote>
  <w:footnote w:type="continuationSeparator" w:id="0">
    <w:p w:rsidR="006C1CB0" w:rsidRDefault="006C1CB0" w:rsidP="000D37A5">
      <w:r>
        <w:continuationSeparator/>
      </w:r>
    </w:p>
  </w:footnote>
  <w:footnote w:id="1">
    <w:p w:rsidR="000D37A5" w:rsidRPr="000D37A5" w:rsidRDefault="000D37A5" w:rsidP="00D265B1">
      <w:pPr>
        <w:pStyle w:val="Notedebasdepage"/>
        <w:jc w:val="both"/>
        <w:rPr>
          <w:lang w:val="ro-RO"/>
        </w:rPr>
      </w:pPr>
      <w:r>
        <w:rPr>
          <w:rStyle w:val="Appelnotedebasdep"/>
        </w:rPr>
        <w:footnoteRef/>
      </w:r>
      <w:r>
        <w:t xml:space="preserve"> </w:t>
      </w:r>
      <w:r>
        <w:rPr>
          <w:lang w:val="ro-RO"/>
        </w:rPr>
        <w:t>A se vedea aici și texte</w:t>
      </w:r>
      <w:r w:rsidR="00D265B1">
        <w:rPr>
          <w:lang w:val="ro-RO"/>
        </w:rPr>
        <w:t>le</w:t>
      </w:r>
      <w:r>
        <w:rPr>
          <w:lang w:val="ro-RO"/>
        </w:rPr>
        <w:t xml:space="preserve"> din VT care mărturisesc despre existența Ințelep</w:t>
      </w:r>
      <w:r w:rsidR="00D265B1">
        <w:rPr>
          <w:lang w:val="ro-RO"/>
        </w:rPr>
        <w:t xml:space="preserve">ciunii și nașterea ei din Dumnezeu, înainte de întemeierea lumii: Pilde 8, 22-35 și Înțelep lui Solomon 9, 9-10. </w:t>
      </w:r>
    </w:p>
  </w:footnote>
  <w:footnote w:id="2">
    <w:p w:rsidR="00BD0870" w:rsidRPr="00BD0870" w:rsidRDefault="00BD0870" w:rsidP="00BD0870">
      <w:pPr>
        <w:pStyle w:val="Notedebasdepage"/>
        <w:jc w:val="both"/>
        <w:rPr>
          <w:lang w:val="ro-RO"/>
        </w:rPr>
      </w:pPr>
      <w:r>
        <w:rPr>
          <w:rStyle w:val="Appelnotedebasdep"/>
        </w:rPr>
        <w:footnoteRef/>
      </w:r>
      <w:r>
        <w:t xml:space="preserve"> </w:t>
      </w:r>
      <w:r>
        <w:rPr>
          <w:lang w:val="ro-RO"/>
        </w:rPr>
        <w:t xml:space="preserve">Aici trebuie să </w:t>
      </w:r>
      <w:r w:rsidR="00FA2B47">
        <w:rPr>
          <w:lang w:val="ro-RO"/>
        </w:rPr>
        <w:t>amintim</w:t>
      </w:r>
      <w:r>
        <w:rPr>
          <w:lang w:val="ro-RO"/>
        </w:rPr>
        <w:t xml:space="preserve"> și despre cele trei etape ale Asceticei orientale: 1. Despătimirea și dobândirea virtuților; 2. Co</w:t>
      </w:r>
      <w:r w:rsidR="00D74C96">
        <w:rPr>
          <w:lang w:val="ro-RO"/>
        </w:rPr>
        <w:t>nte</w:t>
      </w:r>
      <w:r>
        <w:rPr>
          <w:lang w:val="ro-RO"/>
        </w:rPr>
        <w:t xml:space="preserve">mplația naturii (care înseamnă exact punerea rațiunii </w:t>
      </w:r>
      <w:r w:rsidR="00FA2B47">
        <w:rPr>
          <w:lang w:val="ro-RO"/>
        </w:rPr>
        <w:t xml:space="preserve">în mișcarea ei dreaptă, exersarea ei </w:t>
      </w:r>
      <w:r w:rsidR="0006251E">
        <w:rPr>
          <w:lang w:val="ro-RO"/>
        </w:rPr>
        <w:t>corectă,</w:t>
      </w:r>
      <w:r>
        <w:rPr>
          <w:lang w:val="ro-RO"/>
        </w:rPr>
        <w:t xml:space="preserve"> pentru a vedea prin lume pe Dumnezeu)</w:t>
      </w:r>
      <w:r w:rsidR="0068637C">
        <w:rPr>
          <w:lang w:val="ro-RO"/>
        </w:rPr>
        <w:t>; 3. Îndumnezeirea sau unirea în lumină cu Dumnezeu.</w:t>
      </w:r>
      <w:r w:rsidR="00B74E60">
        <w:rPr>
          <w:lang w:val="ro-RO"/>
        </w:rPr>
        <w:t xml:space="preserve"> Prin urmare, procesul induhovnicirii implică și lucrarea rațiunii</w:t>
      </w:r>
      <w:r w:rsidR="0006251E">
        <w:rPr>
          <w:lang w:val="ro-RO"/>
        </w:rPr>
        <w:t>; nu exclude sau nu anulează rațiunea</w:t>
      </w:r>
      <w:r w:rsidR="00B74E60">
        <w:rPr>
          <w:lang w:val="ro-RO"/>
        </w:rPr>
        <w:t>.</w:t>
      </w:r>
    </w:p>
  </w:footnote>
  <w:footnote w:id="3">
    <w:p w:rsidR="002D7066" w:rsidRPr="002D7066" w:rsidRDefault="002D7066" w:rsidP="002D7066">
      <w:pPr>
        <w:pStyle w:val="Notedebasdepage"/>
        <w:jc w:val="both"/>
        <w:rPr>
          <w:lang w:val="ro-RO"/>
        </w:rPr>
      </w:pPr>
      <w:r>
        <w:rPr>
          <w:rStyle w:val="Appelnotedebasdep"/>
        </w:rPr>
        <w:footnoteRef/>
      </w:r>
      <w:r w:rsidRPr="002D7066">
        <w:rPr>
          <w:lang w:val="ro-RO"/>
        </w:rPr>
        <w:t xml:space="preserve"> Unii scriitori, cu </w:t>
      </w:r>
      <w:r w:rsidR="00D74C96">
        <w:rPr>
          <w:lang w:val="ro-RO"/>
        </w:rPr>
        <w:t>reverendă</w:t>
      </w:r>
      <w:r w:rsidRPr="002D7066">
        <w:rPr>
          <w:lang w:val="ro-RO"/>
        </w:rPr>
        <w:t xml:space="preserve"> sau fără, s-au grăbit adesea să publice</w:t>
      </w:r>
      <w:r>
        <w:rPr>
          <w:lang w:val="ro-RO"/>
        </w:rPr>
        <w:t xml:space="preserve"> literatură spirituală</w:t>
      </w:r>
      <w:r w:rsidRPr="002D7066">
        <w:rPr>
          <w:lang w:val="ro-RO"/>
        </w:rPr>
        <w:t>, având girul unor autorități bisericești care nu s-au ostenit întotdeauna să cearnă neghina de grâu, fie din comoditate, fie din neglijență, fie...</w:t>
      </w:r>
    </w:p>
  </w:footnote>
  <w:footnote w:id="4">
    <w:p w:rsidR="00DD7694" w:rsidRPr="00DD7694" w:rsidRDefault="00DD7694" w:rsidP="00DD7694">
      <w:pPr>
        <w:pStyle w:val="Notedebasdepage"/>
        <w:jc w:val="both"/>
        <w:rPr>
          <w:lang w:val="ro-RO"/>
        </w:rPr>
      </w:pPr>
      <w:r>
        <w:rPr>
          <w:rStyle w:val="Appelnotedebasdep"/>
        </w:rPr>
        <w:footnoteRef/>
      </w:r>
      <w:r w:rsidRPr="00DD7694">
        <w:rPr>
          <w:lang w:val="ro-RO"/>
        </w:rPr>
        <w:t xml:space="preserve"> </w:t>
      </w:r>
      <w:r>
        <w:rPr>
          <w:lang w:val="ro-RO"/>
        </w:rPr>
        <w:t xml:space="preserve">Părinții spun că virtuțile îl </w:t>
      </w:r>
      <w:r w:rsidRPr="007F0BB1">
        <w:rPr>
          <w:i/>
          <w:lang w:val="ro-RO"/>
        </w:rPr>
        <w:t>raționalizează</w:t>
      </w:r>
      <w:r>
        <w:rPr>
          <w:lang w:val="ro-RO"/>
        </w:rPr>
        <w:t xml:space="preserve"> pe om; îl fac mai rațional, tocmai pentru că-l eliberează de patimi; să ne amintim că rațiunea și libertatea țin împreună.</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4B1"/>
    <w:rsid w:val="000040D5"/>
    <w:rsid w:val="00004FBA"/>
    <w:rsid w:val="00016D4A"/>
    <w:rsid w:val="00041CC4"/>
    <w:rsid w:val="0004214E"/>
    <w:rsid w:val="00052727"/>
    <w:rsid w:val="00061CE7"/>
    <w:rsid w:val="0006251E"/>
    <w:rsid w:val="00065C16"/>
    <w:rsid w:val="000661E8"/>
    <w:rsid w:val="00077023"/>
    <w:rsid w:val="00094782"/>
    <w:rsid w:val="000C330C"/>
    <w:rsid w:val="000C5A0B"/>
    <w:rsid w:val="000C7A63"/>
    <w:rsid w:val="000D0804"/>
    <w:rsid w:val="000D37A5"/>
    <w:rsid w:val="000D60B0"/>
    <w:rsid w:val="000D6C64"/>
    <w:rsid w:val="000E553F"/>
    <w:rsid w:val="00120424"/>
    <w:rsid w:val="001277FB"/>
    <w:rsid w:val="001353D0"/>
    <w:rsid w:val="00140792"/>
    <w:rsid w:val="00161735"/>
    <w:rsid w:val="00162264"/>
    <w:rsid w:val="001729FF"/>
    <w:rsid w:val="001810DC"/>
    <w:rsid w:val="001840C2"/>
    <w:rsid w:val="001B2B8B"/>
    <w:rsid w:val="001C131B"/>
    <w:rsid w:val="001E53EC"/>
    <w:rsid w:val="001F30B9"/>
    <w:rsid w:val="001F31A5"/>
    <w:rsid w:val="001F788A"/>
    <w:rsid w:val="00232F7D"/>
    <w:rsid w:val="002413A2"/>
    <w:rsid w:val="002465B2"/>
    <w:rsid w:val="002526B7"/>
    <w:rsid w:val="002578E7"/>
    <w:rsid w:val="00262310"/>
    <w:rsid w:val="00264608"/>
    <w:rsid w:val="00265CF6"/>
    <w:rsid w:val="0028798F"/>
    <w:rsid w:val="00287C66"/>
    <w:rsid w:val="0029035F"/>
    <w:rsid w:val="0029136E"/>
    <w:rsid w:val="00293DA3"/>
    <w:rsid w:val="0029599F"/>
    <w:rsid w:val="002A5C28"/>
    <w:rsid w:val="002B4F16"/>
    <w:rsid w:val="002D7066"/>
    <w:rsid w:val="002E115F"/>
    <w:rsid w:val="0032078B"/>
    <w:rsid w:val="00330E3F"/>
    <w:rsid w:val="00336825"/>
    <w:rsid w:val="0035015D"/>
    <w:rsid w:val="00354D36"/>
    <w:rsid w:val="003632BD"/>
    <w:rsid w:val="00363B29"/>
    <w:rsid w:val="00372192"/>
    <w:rsid w:val="003903A3"/>
    <w:rsid w:val="00393ACB"/>
    <w:rsid w:val="003B5D8E"/>
    <w:rsid w:val="003B73B4"/>
    <w:rsid w:val="003C4808"/>
    <w:rsid w:val="003F6CA3"/>
    <w:rsid w:val="00400842"/>
    <w:rsid w:val="0040182A"/>
    <w:rsid w:val="0041135C"/>
    <w:rsid w:val="00411B5E"/>
    <w:rsid w:val="00417902"/>
    <w:rsid w:val="004677F3"/>
    <w:rsid w:val="00473667"/>
    <w:rsid w:val="00485067"/>
    <w:rsid w:val="00485373"/>
    <w:rsid w:val="00490AE3"/>
    <w:rsid w:val="004A2C6F"/>
    <w:rsid w:val="004B4AFC"/>
    <w:rsid w:val="004D2369"/>
    <w:rsid w:val="004E7210"/>
    <w:rsid w:val="005167BD"/>
    <w:rsid w:val="005233D0"/>
    <w:rsid w:val="00523691"/>
    <w:rsid w:val="005329E6"/>
    <w:rsid w:val="00544A71"/>
    <w:rsid w:val="00571F91"/>
    <w:rsid w:val="005724F4"/>
    <w:rsid w:val="00577D3E"/>
    <w:rsid w:val="00592290"/>
    <w:rsid w:val="005954BA"/>
    <w:rsid w:val="005B24CE"/>
    <w:rsid w:val="005C4283"/>
    <w:rsid w:val="005C55EF"/>
    <w:rsid w:val="005D1225"/>
    <w:rsid w:val="005E7DCF"/>
    <w:rsid w:val="00612B55"/>
    <w:rsid w:val="006163EF"/>
    <w:rsid w:val="0063372F"/>
    <w:rsid w:val="006340AA"/>
    <w:rsid w:val="006521DF"/>
    <w:rsid w:val="00663B36"/>
    <w:rsid w:val="006755C9"/>
    <w:rsid w:val="00676355"/>
    <w:rsid w:val="00677DB1"/>
    <w:rsid w:val="0068637C"/>
    <w:rsid w:val="006959F0"/>
    <w:rsid w:val="006C1CB0"/>
    <w:rsid w:val="006C3AD8"/>
    <w:rsid w:val="006F3753"/>
    <w:rsid w:val="007106D8"/>
    <w:rsid w:val="00717D88"/>
    <w:rsid w:val="00722282"/>
    <w:rsid w:val="00723627"/>
    <w:rsid w:val="00736C4B"/>
    <w:rsid w:val="007410A1"/>
    <w:rsid w:val="00745AD7"/>
    <w:rsid w:val="00750898"/>
    <w:rsid w:val="0075497F"/>
    <w:rsid w:val="00757D45"/>
    <w:rsid w:val="00793E98"/>
    <w:rsid w:val="00794CD2"/>
    <w:rsid w:val="007A1AA0"/>
    <w:rsid w:val="007C6C41"/>
    <w:rsid w:val="007D1BE7"/>
    <w:rsid w:val="007E3118"/>
    <w:rsid w:val="007F0BB1"/>
    <w:rsid w:val="00801221"/>
    <w:rsid w:val="00812AB3"/>
    <w:rsid w:val="008258BC"/>
    <w:rsid w:val="00842846"/>
    <w:rsid w:val="00864254"/>
    <w:rsid w:val="008717E5"/>
    <w:rsid w:val="0087433D"/>
    <w:rsid w:val="008B4E1A"/>
    <w:rsid w:val="008C46C7"/>
    <w:rsid w:val="008D793E"/>
    <w:rsid w:val="008F2F29"/>
    <w:rsid w:val="008F4FDC"/>
    <w:rsid w:val="009120ED"/>
    <w:rsid w:val="009132DC"/>
    <w:rsid w:val="00927AC0"/>
    <w:rsid w:val="00930608"/>
    <w:rsid w:val="00947696"/>
    <w:rsid w:val="0095510E"/>
    <w:rsid w:val="00972F5E"/>
    <w:rsid w:val="00980879"/>
    <w:rsid w:val="00982B6D"/>
    <w:rsid w:val="0098350F"/>
    <w:rsid w:val="00992F54"/>
    <w:rsid w:val="009A0980"/>
    <w:rsid w:val="009A1AE7"/>
    <w:rsid w:val="009B56D6"/>
    <w:rsid w:val="009C44B1"/>
    <w:rsid w:val="009D24A1"/>
    <w:rsid w:val="009E0CF4"/>
    <w:rsid w:val="00A050CA"/>
    <w:rsid w:val="00A1176C"/>
    <w:rsid w:val="00A1389C"/>
    <w:rsid w:val="00A22B85"/>
    <w:rsid w:val="00A651EC"/>
    <w:rsid w:val="00A66EC7"/>
    <w:rsid w:val="00A7000C"/>
    <w:rsid w:val="00A80BAE"/>
    <w:rsid w:val="00A97339"/>
    <w:rsid w:val="00AA2A2F"/>
    <w:rsid w:val="00AB75C8"/>
    <w:rsid w:val="00AD217C"/>
    <w:rsid w:val="00AF73EE"/>
    <w:rsid w:val="00B0575A"/>
    <w:rsid w:val="00B10591"/>
    <w:rsid w:val="00B70E70"/>
    <w:rsid w:val="00B74E60"/>
    <w:rsid w:val="00B75CD1"/>
    <w:rsid w:val="00B77CA8"/>
    <w:rsid w:val="00B84C99"/>
    <w:rsid w:val="00BB755C"/>
    <w:rsid w:val="00BC0757"/>
    <w:rsid w:val="00BC0A59"/>
    <w:rsid w:val="00BD0870"/>
    <w:rsid w:val="00BD2BD0"/>
    <w:rsid w:val="00BE4EFC"/>
    <w:rsid w:val="00BF0002"/>
    <w:rsid w:val="00BF6B39"/>
    <w:rsid w:val="00C21A95"/>
    <w:rsid w:val="00C320F6"/>
    <w:rsid w:val="00C73767"/>
    <w:rsid w:val="00C90D5C"/>
    <w:rsid w:val="00CA64FF"/>
    <w:rsid w:val="00CB69D1"/>
    <w:rsid w:val="00CC1279"/>
    <w:rsid w:val="00CC2339"/>
    <w:rsid w:val="00CD0569"/>
    <w:rsid w:val="00CF1C7D"/>
    <w:rsid w:val="00D04BC7"/>
    <w:rsid w:val="00D17E49"/>
    <w:rsid w:val="00D21A86"/>
    <w:rsid w:val="00D265B1"/>
    <w:rsid w:val="00D27D01"/>
    <w:rsid w:val="00D33CC3"/>
    <w:rsid w:val="00D35291"/>
    <w:rsid w:val="00D37633"/>
    <w:rsid w:val="00D52011"/>
    <w:rsid w:val="00D52523"/>
    <w:rsid w:val="00D6665F"/>
    <w:rsid w:val="00D74C96"/>
    <w:rsid w:val="00D976EE"/>
    <w:rsid w:val="00DA69FD"/>
    <w:rsid w:val="00DC004C"/>
    <w:rsid w:val="00DD6135"/>
    <w:rsid w:val="00DD7694"/>
    <w:rsid w:val="00DD7CBF"/>
    <w:rsid w:val="00DE0EF3"/>
    <w:rsid w:val="00DE1638"/>
    <w:rsid w:val="00DE3D55"/>
    <w:rsid w:val="00DE71F1"/>
    <w:rsid w:val="00E20D46"/>
    <w:rsid w:val="00E24DD5"/>
    <w:rsid w:val="00E30B20"/>
    <w:rsid w:val="00E374C9"/>
    <w:rsid w:val="00E42250"/>
    <w:rsid w:val="00E51A20"/>
    <w:rsid w:val="00E85796"/>
    <w:rsid w:val="00E91022"/>
    <w:rsid w:val="00E93759"/>
    <w:rsid w:val="00EA753B"/>
    <w:rsid w:val="00EB293B"/>
    <w:rsid w:val="00EC41A4"/>
    <w:rsid w:val="00ED3E2E"/>
    <w:rsid w:val="00F300ED"/>
    <w:rsid w:val="00F40959"/>
    <w:rsid w:val="00F43F7B"/>
    <w:rsid w:val="00F86E94"/>
    <w:rsid w:val="00F9153C"/>
    <w:rsid w:val="00FA2B47"/>
    <w:rsid w:val="00FA3E33"/>
    <w:rsid w:val="00FB344A"/>
    <w:rsid w:val="00FC362A"/>
    <w:rsid w:val="00FC7AB6"/>
    <w:rsid w:val="00FE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6B6A"/>
  <w15:docId w15:val="{50D6EDDB-602A-46C9-83D9-81B6A934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5D8E"/>
    <w:pPr>
      <w:widowControl w:val="0"/>
      <w:suppressAutoHyphens/>
    </w:pPr>
    <w:rPr>
      <w:rFonts w:cs="Arial Unicode MS"/>
      <w:kern w:val="1"/>
      <w:sz w:val="24"/>
      <w:szCs w:val="24"/>
      <w:lang w:val="fr-FR"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aliases w:val="Citate"/>
    <w:basedOn w:val="Normal"/>
    <w:link w:val="CitationCar"/>
    <w:qFormat/>
    <w:rsid w:val="003B5D8E"/>
    <w:pPr>
      <w:spacing w:line="360" w:lineRule="auto"/>
      <w:ind w:left="851" w:right="851"/>
      <w:jc w:val="both"/>
    </w:pPr>
    <w:rPr>
      <w:iCs/>
      <w:color w:val="000000"/>
    </w:rPr>
  </w:style>
  <w:style w:type="character" w:customStyle="1" w:styleId="CitationCar">
    <w:name w:val="Citation Car"/>
    <w:aliases w:val="Citate Car"/>
    <w:basedOn w:val="Policepardfaut"/>
    <w:link w:val="Citation"/>
    <w:rsid w:val="0032078B"/>
    <w:rPr>
      <w:rFonts w:eastAsia="Arial Unicode MS" w:cs="Arial Unicode MS"/>
      <w:iCs/>
      <w:color w:val="000000"/>
      <w:kern w:val="1"/>
      <w:sz w:val="24"/>
      <w:szCs w:val="24"/>
      <w:lang w:val="fr-FR" w:eastAsia="hi-IN" w:bidi="hi-IN"/>
    </w:rPr>
  </w:style>
  <w:style w:type="paragraph" w:styleId="Notedebasdepage">
    <w:name w:val="footnote text"/>
    <w:basedOn w:val="Normal"/>
    <w:link w:val="NotedebasdepageCar"/>
    <w:uiPriority w:val="99"/>
    <w:semiHidden/>
    <w:unhideWhenUsed/>
    <w:rsid w:val="000D37A5"/>
    <w:rPr>
      <w:rFonts w:cs="Mangal"/>
      <w:sz w:val="20"/>
      <w:szCs w:val="18"/>
    </w:rPr>
  </w:style>
  <w:style w:type="character" w:customStyle="1" w:styleId="NotedebasdepageCar">
    <w:name w:val="Note de bas de page Car"/>
    <w:basedOn w:val="Policepardfaut"/>
    <w:link w:val="Notedebasdepage"/>
    <w:uiPriority w:val="99"/>
    <w:semiHidden/>
    <w:rsid w:val="000D37A5"/>
    <w:rPr>
      <w:rFonts w:cs="Mangal"/>
      <w:kern w:val="1"/>
      <w:szCs w:val="18"/>
      <w:lang w:val="fr-FR" w:eastAsia="hi-IN" w:bidi="hi-IN"/>
    </w:rPr>
  </w:style>
  <w:style w:type="character" w:styleId="Appelnotedebasdep">
    <w:name w:val="footnote reference"/>
    <w:basedOn w:val="Policepardfaut"/>
    <w:uiPriority w:val="99"/>
    <w:semiHidden/>
    <w:unhideWhenUsed/>
    <w:rsid w:val="000D37A5"/>
    <w:rPr>
      <w:vertAlign w:val="superscript"/>
    </w:rPr>
  </w:style>
  <w:style w:type="paragraph" w:styleId="Textedebulles">
    <w:name w:val="Balloon Text"/>
    <w:basedOn w:val="Normal"/>
    <w:link w:val="TextedebullesCar"/>
    <w:uiPriority w:val="99"/>
    <w:semiHidden/>
    <w:unhideWhenUsed/>
    <w:rsid w:val="00E374C9"/>
    <w:rPr>
      <w:rFonts w:ascii="Segoe UI" w:hAnsi="Segoe UI" w:cs="Mangal"/>
      <w:sz w:val="18"/>
      <w:szCs w:val="16"/>
    </w:rPr>
  </w:style>
  <w:style w:type="character" w:customStyle="1" w:styleId="TextedebullesCar">
    <w:name w:val="Texte de bulles Car"/>
    <w:basedOn w:val="Policepardfaut"/>
    <w:link w:val="Textedebulles"/>
    <w:uiPriority w:val="99"/>
    <w:semiHidden/>
    <w:rsid w:val="00E374C9"/>
    <w:rPr>
      <w:rFonts w:ascii="Segoe UI" w:hAnsi="Segoe UI" w:cs="Mangal"/>
      <w:kern w:val="1"/>
      <w:sz w:val="18"/>
      <w:szCs w:val="16"/>
      <w:lang w:val="fr-F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70425-B8CD-4C56-856F-F8E26256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2225</Words>
  <Characters>12242</Characters>
  <Application>Microsoft Office Word</Application>
  <DocSecurity>0</DocSecurity>
  <Lines>102</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Emanuel Dobre</cp:lastModifiedBy>
  <cp:revision>4</cp:revision>
  <dcterms:created xsi:type="dcterms:W3CDTF">2016-09-05T11:27:00Z</dcterms:created>
  <dcterms:modified xsi:type="dcterms:W3CDTF">2016-09-05T11:36:00Z</dcterms:modified>
</cp:coreProperties>
</file>